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EF5268" w14:paraId="5CDEC531" w14:textId="77777777">
        <w:tc>
          <w:tcPr>
            <w:tcW w:w="3348" w:type="dxa"/>
            <w:tcBorders>
              <w:top w:val="nil"/>
              <w:left w:val="nil"/>
              <w:bottom w:val="nil"/>
              <w:right w:val="nil"/>
              <w:tl2br w:val="nil"/>
              <w:tr2bl w:val="nil"/>
            </w:tcBorders>
            <w:tcMar>
              <w:top w:w="0" w:type="dxa"/>
              <w:left w:w="108" w:type="dxa"/>
              <w:bottom w:w="0" w:type="dxa"/>
              <w:right w:w="108" w:type="dxa"/>
            </w:tcMar>
          </w:tcPr>
          <w:p w14:paraId="4D4D8953" w14:textId="27B216AB" w:rsidR="003A4DC5" w:rsidRDefault="003A4DC5">
            <w:pPr>
              <w:spacing w:before="120"/>
              <w:jc w:val="center"/>
            </w:pPr>
            <w:r>
              <w:rPr>
                <w:b/>
                <w:bCs/>
              </w:rPr>
              <w:t>COUNCIL OF JUDGES OF 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376DB97F" w14:textId="77777777" w:rsidR="00E32770" w:rsidRDefault="003A4DC5">
            <w:pPr>
              <w:spacing w:before="120"/>
              <w:jc w:val="center"/>
              <w:rPr>
                <w:b/>
                <w:bCs/>
                <w:lang w:val="vi-VN"/>
              </w:rPr>
            </w:pPr>
            <w:r>
              <w:rPr>
                <w:b/>
                <w:bCs/>
              </w:rPr>
              <w:t>SOCIALIST REPUBLIC OF VIETNAM</w:t>
            </w:r>
          </w:p>
          <w:p w14:paraId="66607C47" w14:textId="14CA4C83" w:rsidR="00E32770" w:rsidRDefault="003A4DC5">
            <w:pPr>
              <w:spacing w:before="120"/>
              <w:jc w:val="center"/>
              <w:rPr>
                <w:b/>
                <w:bCs/>
                <w:lang w:val="vi-VN"/>
              </w:rPr>
            </w:pPr>
            <w:r>
              <w:rPr>
                <w:b/>
                <w:bCs/>
              </w:rPr>
              <w:t xml:space="preserve">Independence - Freedom </w:t>
            </w:r>
            <w:r w:rsidR="00E32770">
              <w:rPr>
                <w:b/>
                <w:bCs/>
              </w:rPr>
              <w:t>–</w:t>
            </w:r>
            <w:r>
              <w:rPr>
                <w:b/>
                <w:bCs/>
              </w:rPr>
              <w:t xml:space="preserve"> Happiness</w:t>
            </w:r>
          </w:p>
          <w:p w14:paraId="329A19DB" w14:textId="62976DE9" w:rsidR="003A4DC5" w:rsidRDefault="003A4DC5">
            <w:pPr>
              <w:spacing w:before="120"/>
              <w:jc w:val="center"/>
            </w:pPr>
            <w:r>
              <w:rPr>
                <w:b/>
                <w:bCs/>
              </w:rPr>
              <w:t>---------------</w:t>
            </w:r>
          </w:p>
        </w:tc>
      </w:tr>
      <w:tr w:rsidR="00EF5268" w14:paraId="5BFCBA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93FD273" w14:textId="77777777" w:rsidR="003A4DC5" w:rsidRDefault="003A4DC5">
            <w:pPr>
              <w:spacing w:before="120"/>
              <w:jc w:val="center"/>
            </w:pPr>
            <w:r>
              <w:t>No. 02/2024/NQ-HDTP</w:t>
            </w:r>
          </w:p>
        </w:tc>
        <w:tc>
          <w:tcPr>
            <w:tcW w:w="5508" w:type="dxa"/>
            <w:tcBorders>
              <w:top w:val="nil"/>
              <w:left w:val="nil"/>
              <w:bottom w:val="nil"/>
              <w:right w:val="nil"/>
              <w:tl2br w:val="nil"/>
              <w:tr2bl w:val="nil"/>
            </w:tcBorders>
            <w:tcMar>
              <w:top w:w="0" w:type="dxa"/>
              <w:left w:w="108" w:type="dxa"/>
              <w:bottom w:w="0" w:type="dxa"/>
              <w:right w:w="108" w:type="dxa"/>
            </w:tcMar>
          </w:tcPr>
          <w:p w14:paraId="507963F6" w14:textId="77777777" w:rsidR="003A4DC5" w:rsidRDefault="003A4DC5">
            <w:pPr>
              <w:spacing w:before="120"/>
              <w:jc w:val="right"/>
            </w:pPr>
            <w:r>
              <w:rPr>
                <w:i/>
                <w:iCs/>
              </w:rPr>
              <w:t>Hanoi, May 24, 2024</w:t>
            </w:r>
          </w:p>
        </w:tc>
      </w:tr>
    </w:tbl>
    <w:p w14:paraId="098E4397" w14:textId="77777777" w:rsidR="003A4DC5" w:rsidRDefault="003A4DC5">
      <w:pPr>
        <w:spacing w:before="120" w:after="280" w:afterAutospacing="1"/>
      </w:pPr>
      <w:r>
        <w:t> </w:t>
      </w:r>
    </w:p>
    <w:p w14:paraId="31C3B573" w14:textId="77777777" w:rsidR="003A4DC5" w:rsidRDefault="003A4DC5">
      <w:pPr>
        <w:spacing w:before="120" w:after="280" w:afterAutospacing="1"/>
        <w:jc w:val="center"/>
      </w:pPr>
      <w:bookmarkStart w:id="0" w:name="loai_1"/>
      <w:r>
        <w:rPr>
          <w:b/>
          <w:bCs/>
        </w:rPr>
        <w:t>RESOLUTION</w:t>
      </w:r>
      <w:bookmarkEnd w:id="0"/>
    </w:p>
    <w:p w14:paraId="3C14BC18" w14:textId="77777777" w:rsidR="003A4DC5" w:rsidRDefault="003A4DC5">
      <w:pPr>
        <w:spacing w:before="120" w:after="280" w:afterAutospacing="1"/>
        <w:jc w:val="center"/>
      </w:pPr>
      <w:bookmarkStart w:id="1" w:name="loai_1_name"/>
      <w:r>
        <w:t>GUIDING THE APPLICATION OF A NUMBER OF PROVISIONS IN ARTICLE 313 OF THE PENAL CODE</w:t>
      </w:r>
      <w:bookmarkEnd w:id="1"/>
    </w:p>
    <w:p w14:paraId="0280AADB" w14:textId="77777777" w:rsidR="003A4DC5" w:rsidRDefault="003A4DC5">
      <w:pPr>
        <w:spacing w:before="120" w:after="280" w:afterAutospacing="1"/>
        <w:jc w:val="center"/>
      </w:pPr>
      <w:r>
        <w:rPr>
          <w:b/>
          <w:bCs/>
        </w:rPr>
        <w:t>COUNCIL OF JUDGES OF THE SUPREME PEOPLE'S COURT</w:t>
      </w:r>
    </w:p>
    <w:p w14:paraId="1D2747A3" w14:textId="77777777" w:rsidR="003A4DC5" w:rsidRDefault="003A4DC5">
      <w:pPr>
        <w:spacing w:before="120" w:after="280" w:afterAutospacing="1"/>
      </w:pPr>
      <w:r>
        <w:rPr>
          <w:i/>
          <w:iCs/>
        </w:rPr>
        <w:t>Pursuant to the Law on Organization of People's Courts dated November 24, 2014;</w:t>
      </w:r>
      <w:bookmarkStart w:id="2" w:name="tvpllink_vtybnwesil"/>
      <w:bookmarkEnd w:id="2"/>
    </w:p>
    <w:p w14:paraId="06F3F4EA" w14:textId="77777777" w:rsidR="003A4DC5" w:rsidRDefault="003A4DC5">
      <w:pPr>
        <w:spacing w:before="120" w:after="280" w:afterAutospacing="1"/>
      </w:pPr>
      <w:r>
        <w:rPr>
          <w:i/>
          <w:iCs/>
        </w:rPr>
        <w:t>In order to properly and uniformly apply a number of provisions in Article 313 of the Criminal Code No. 100/2015/QH13, amended and supplemented a number of articles under Law No. 12/2017/QH14;</w:t>
      </w:r>
      <w:bookmarkStart w:id="3" w:name="dc_1"/>
      <w:bookmarkStart w:id="4" w:name="tvpllink_tedsuyuset"/>
      <w:bookmarkEnd w:id="3"/>
      <w:bookmarkEnd w:id="4"/>
    </w:p>
    <w:p w14:paraId="58075E11" w14:textId="77777777" w:rsidR="003A4DC5" w:rsidRDefault="003A4DC5">
      <w:pPr>
        <w:spacing w:before="120" w:after="280" w:afterAutospacing="1"/>
      </w:pPr>
      <w:r>
        <w:rPr>
          <w:i/>
          <w:iCs/>
        </w:rPr>
        <w:t>After obtaining the opinions of the Procurator General of the Supreme People's Procuracy and the Minister of Justice,</w:t>
      </w:r>
    </w:p>
    <w:p w14:paraId="2DB0A0B2" w14:textId="77777777" w:rsidR="003A4DC5" w:rsidRDefault="003A4DC5">
      <w:pPr>
        <w:spacing w:before="120" w:after="280" w:afterAutospacing="1"/>
        <w:jc w:val="center"/>
      </w:pPr>
      <w:r>
        <w:rPr>
          <w:b/>
          <w:bCs/>
        </w:rPr>
        <w:t>RESOLVED:</w:t>
      </w:r>
    </w:p>
    <w:p w14:paraId="6C11A36E" w14:textId="77777777" w:rsidR="003A4DC5" w:rsidRDefault="003A4DC5">
      <w:pPr>
        <w:spacing w:before="120" w:after="280" w:afterAutospacing="1"/>
      </w:pPr>
      <w:bookmarkStart w:id="5" w:name="dieu_1"/>
      <w:r>
        <w:rPr>
          <w:b/>
          <w:bCs/>
        </w:rPr>
        <w:t>Article 1. Scope of Regulation</w:t>
      </w:r>
      <w:bookmarkEnd w:id="5"/>
    </w:p>
    <w:p w14:paraId="7BB799D6" w14:textId="77777777" w:rsidR="003A4DC5" w:rsidRDefault="003A4DC5">
      <w:pPr>
        <w:spacing w:before="120" w:after="280" w:afterAutospacing="1"/>
      </w:pPr>
      <w:r>
        <w:t>This Resolution guides the application of a number of provisions in Article 313 of the Criminal Code No. 100/2015/QH13 amended and supplemented a number of articles under Law No. 12/2017/QH14 (hereinafter referred to as the Criminal Code) on violations of regulations on fire prevention and fighting.</w:t>
      </w:r>
      <w:bookmarkStart w:id="6" w:name="dc_2"/>
      <w:bookmarkStart w:id="7" w:name="tvpllink_tedsuyuset_1"/>
      <w:bookmarkEnd w:id="6"/>
      <w:bookmarkEnd w:id="7"/>
    </w:p>
    <w:p w14:paraId="4D958FB7" w14:textId="77777777" w:rsidR="003A4DC5" w:rsidRDefault="003A4DC5">
      <w:pPr>
        <w:spacing w:before="120" w:after="280" w:afterAutospacing="1"/>
      </w:pPr>
      <w:bookmarkStart w:id="8" w:name="dieu_2"/>
      <w:r>
        <w:rPr>
          <w:b/>
          <w:bCs/>
        </w:rPr>
        <w:t>Article 2. Violations against regulations on fire prevention and fighting</w:t>
      </w:r>
      <w:bookmarkEnd w:id="8"/>
    </w:p>
    <w:p w14:paraId="7DB74BC0" w14:textId="77777777" w:rsidR="003A4DC5" w:rsidRDefault="003A4DC5">
      <w:pPr>
        <w:spacing w:before="120" w:after="280" w:afterAutospacing="1"/>
      </w:pPr>
      <w:r>
        <w:t>Violations of regulations on fire prevention and fighting specified in Article 313 of the Penal Code include:</w:t>
      </w:r>
      <w:bookmarkStart w:id="9" w:name="dc_3"/>
      <w:bookmarkEnd w:id="9"/>
    </w:p>
    <w:p w14:paraId="7BE1F0A5" w14:textId="77777777" w:rsidR="003A4DC5" w:rsidRDefault="003A4DC5">
      <w:pPr>
        <w:spacing w:before="120" w:after="280" w:afterAutospacing="1"/>
      </w:pPr>
      <w:r>
        <w:t>1. Acts of violating regulations on fire prevention and fighting in accordance with the Law on Fire Prevention and Fighting;</w:t>
      </w:r>
      <w:bookmarkStart w:id="10" w:name="tvpllink_vcxpttecjf"/>
      <w:bookmarkEnd w:id="10"/>
    </w:p>
    <w:p w14:paraId="25D9D95D" w14:textId="77777777" w:rsidR="003A4DC5" w:rsidRDefault="003A4DC5">
      <w:pPr>
        <w:spacing w:before="120" w:after="280" w:afterAutospacing="1"/>
      </w:pPr>
      <w:r>
        <w:t>2. Acts of violating regulations on fire prevention and fighting in accordance with other relevant laws.</w:t>
      </w:r>
    </w:p>
    <w:p w14:paraId="31747C29" w14:textId="77777777" w:rsidR="003A4DC5" w:rsidRDefault="003A4DC5">
      <w:pPr>
        <w:spacing w:before="120" w:after="280" w:afterAutospacing="1"/>
      </w:pPr>
      <w:bookmarkStart w:id="11" w:name="dieu_3"/>
      <w:r>
        <w:rPr>
          <w:b/>
          <w:bCs/>
        </w:rPr>
        <w:t>Article 3. Examination for penal liability under the provisions of Clauses 1, 2 and 3, Article 313 of the Penal Code</w:t>
      </w:r>
      <w:bookmarkStart w:id="12" w:name="dc_4"/>
      <w:bookmarkEnd w:id="11"/>
      <w:bookmarkEnd w:id="12"/>
    </w:p>
    <w:p w14:paraId="5CCBED49" w14:textId="77777777" w:rsidR="003A4DC5" w:rsidRDefault="003A4DC5" w:rsidP="003A4DC5">
      <w:pPr>
        <w:spacing w:before="120" w:after="100" w:afterAutospacing="1"/>
      </w:pPr>
      <w:r>
        <w:lastRenderedPageBreak/>
        <w:t>Those who violate regulations on fire prevention and fighting shall be examined for penal liability under the provisions of Clauses 1, 2 and 3, Article 313 of the Penal Code when they fully meet the following conditions:</w:t>
      </w:r>
      <w:bookmarkStart w:id="13" w:name="dc_5"/>
      <w:bookmarkEnd w:id="13"/>
    </w:p>
    <w:p w14:paraId="165AF2CC" w14:textId="77777777" w:rsidR="003A4DC5" w:rsidRDefault="003A4DC5">
      <w:pPr>
        <w:spacing w:before="120" w:after="280" w:afterAutospacing="1"/>
      </w:pPr>
      <w:r>
        <w:t>1. Committing one or more of the acts guided in Article 2 of this Resolution;</w:t>
      </w:r>
    </w:p>
    <w:p w14:paraId="3A213774" w14:textId="77777777" w:rsidR="003A4DC5" w:rsidRDefault="003A4DC5">
      <w:pPr>
        <w:spacing w:before="120" w:after="280" w:afterAutospacing="1"/>
      </w:pPr>
      <w:r>
        <w:t>2. There is damage as prescribed in Clauses 1, 2 and 3, Article 313 of the Penal Code;</w:t>
      </w:r>
      <w:bookmarkStart w:id="14" w:name="dc_6"/>
      <w:bookmarkEnd w:id="14"/>
    </w:p>
    <w:p w14:paraId="27593196" w14:textId="77777777" w:rsidR="003A4DC5" w:rsidRDefault="003A4DC5">
      <w:pPr>
        <w:spacing w:before="120" w:after="280" w:afterAutospacing="1"/>
      </w:pPr>
      <w:r>
        <w:t>3. Acts of violation must have a causal relationship with the damage caused. The damage caused must be an inevitable consequence of the violation and vice versa, the violation is the cause of the damage.</w:t>
      </w:r>
    </w:p>
    <w:p w14:paraId="23D0162B" w14:textId="77777777" w:rsidR="003A4DC5" w:rsidRDefault="003A4DC5">
      <w:pPr>
        <w:spacing w:before="120" w:after="280" w:afterAutospacing="1"/>
      </w:pPr>
      <w:bookmarkStart w:id="15" w:name="dieu_4"/>
      <w:r>
        <w:rPr>
          <w:b/>
          <w:bCs/>
        </w:rPr>
        <w:t>Article 4. Examination for penal liability under the provisions of Clause 4, Article 313 of the Penal Code</w:t>
      </w:r>
      <w:bookmarkStart w:id="16" w:name="dc_7"/>
      <w:bookmarkEnd w:id="15"/>
      <w:bookmarkEnd w:id="16"/>
    </w:p>
    <w:p w14:paraId="00EF3ED3" w14:textId="77777777" w:rsidR="003A4DC5" w:rsidRDefault="003A4DC5">
      <w:pPr>
        <w:spacing w:before="120" w:after="280" w:afterAutospacing="1"/>
      </w:pPr>
      <w:r>
        <w:t>1. "</w:t>
      </w:r>
      <w:r>
        <w:rPr>
          <w:i/>
          <w:iCs/>
        </w:rPr>
        <w:t>Violation of regulations on fire prevention and fighting in case of actual possibility leading to consequences specified at Points a, b and c, Clause 3 of this Article if not prevented in time</w:t>
      </w:r>
      <w:r>
        <w:t>" specified in Clause 4, Article 313 of the Penal Code is an act of violating the guidance in Article 2 of this Resolution which falls into one of the following schools the following combinations:</w:t>
      </w:r>
      <w:bookmarkStart w:id="17" w:name="dc_8"/>
      <w:bookmarkEnd w:id="17"/>
    </w:p>
    <w:p w14:paraId="7549D7E6" w14:textId="77777777" w:rsidR="003A4DC5" w:rsidRDefault="003A4DC5">
      <w:pPr>
        <w:spacing w:before="120" w:after="280" w:afterAutospacing="1"/>
      </w:pPr>
      <w:r>
        <w:t>a) The fire has not yet occurred but if it is not prevented in time, it will certainly burn and lead to damage specified at Points a, b and c, Clause 3, Article 313 of the Penal Code;</w:t>
      </w:r>
      <w:bookmarkStart w:id="18" w:name="dc_9"/>
      <w:bookmarkEnd w:id="18"/>
    </w:p>
    <w:p w14:paraId="2CEC9C0D" w14:textId="77777777" w:rsidR="003A4DC5" w:rsidRDefault="003A4DC5">
      <w:pPr>
        <w:spacing w:before="120" w:after="280" w:afterAutospacing="1"/>
      </w:pPr>
      <w:r>
        <w:t>b) The fire has occurred and it will inevitably lead to the consequences specified at Points a, b and c, Clause 3, Article 313 of the Penal Code, but due to timely prevention, the damage is below the level specified in Clause 1, Article 313 of the Penal Code.</w:t>
      </w:r>
      <w:bookmarkStart w:id="19" w:name="dc_10"/>
      <w:bookmarkStart w:id="20" w:name="dc_11"/>
      <w:bookmarkEnd w:id="19"/>
      <w:bookmarkEnd w:id="20"/>
    </w:p>
    <w:p w14:paraId="0C2B69BB" w14:textId="77777777" w:rsidR="003A4DC5" w:rsidRDefault="003A4DC5">
      <w:pPr>
        <w:spacing w:before="120" w:after="280" w:afterAutospacing="1"/>
      </w:pPr>
      <w:r>
        <w:t>2. "</w:t>
      </w:r>
      <w:r>
        <w:rPr>
          <w:i/>
          <w:iCs/>
        </w:rPr>
        <w:t>Timely prevention</w:t>
      </w:r>
      <w:r>
        <w:t>" means a case in which an agency, organization or individual takes preventive measures immediately after committing an act of violating regulations on fire prevention and fighting, such as: extinguishing a fire, moving a hazardous substance of fire out of a crowded place, carrying a fire source, etc  heat sources out of prohibited places,... so that there is no fire or a fire has occurred but the damage is below the level specified in Clause 1, Article 313 of the Criminal Code.</w:t>
      </w:r>
      <w:bookmarkStart w:id="21" w:name="dc_12"/>
      <w:bookmarkEnd w:id="21"/>
    </w:p>
    <w:p w14:paraId="7883D796" w14:textId="77777777" w:rsidR="003A4DC5" w:rsidRDefault="003A4DC5">
      <w:pPr>
        <w:spacing w:before="120" w:after="280" w:afterAutospacing="1"/>
      </w:pPr>
      <w:r>
        <w:t>For example, when entering to fill up with gas, A is smoking a cigarette (at this time there are 10 people at the gas station). B asked A to go out to extinguish the cigarette, but A did not do it, but also threw the burning cigarette on the ground causing the fire to catch fire, immediately B used a fire extinguisher to extinguish the fire, so no consequences occurred. A's act violates the regulations on "bringing fire sources into places where fire is prohibited" and is examined for penal liability according to the provisions of Clause 4, Article 313 of the Criminal Code.</w:t>
      </w:r>
      <w:bookmarkStart w:id="22" w:name="dc_13"/>
      <w:bookmarkEnd w:id="22"/>
    </w:p>
    <w:p w14:paraId="74F29F95" w14:textId="77777777" w:rsidR="003A4DC5" w:rsidRDefault="003A4DC5">
      <w:pPr>
        <w:spacing w:before="120" w:after="280" w:afterAutospacing="1"/>
      </w:pPr>
      <w:bookmarkStart w:id="23" w:name="dieu_5"/>
      <w:r>
        <w:rPr>
          <w:b/>
          <w:bCs/>
        </w:rPr>
        <w:t>Article 5. Examination for penal liability in some specific cases</w:t>
      </w:r>
      <w:bookmarkEnd w:id="23"/>
    </w:p>
    <w:p w14:paraId="1AE10E58" w14:textId="77777777" w:rsidR="003A4DC5" w:rsidRDefault="003A4DC5">
      <w:pPr>
        <w:spacing w:before="120" w:after="280" w:afterAutospacing="1"/>
      </w:pPr>
      <w:r>
        <w:t xml:space="preserve">1. In case the offender performs a compulsory job that must comply with regulations on occupational safety, occupational hygiene and safety in crowded places but in the course of performing the offense, he or she violates regulations on occupational safety, occupational </w:t>
      </w:r>
      <w:r>
        <w:lastRenderedPageBreak/>
        <w:t>hygiene and safety in crowded places where fires occur and cause damage, he/she shall be examined for penal liability according to the provisions of Article 313 of the Penal Code without being examined for penal liability under the provisions of Article 295 of the Penal Code.</w:t>
      </w:r>
      <w:bookmarkStart w:id="24" w:name="dc_14"/>
      <w:bookmarkStart w:id="25" w:name="dc_15"/>
      <w:bookmarkEnd w:id="24"/>
      <w:bookmarkEnd w:id="25"/>
    </w:p>
    <w:p w14:paraId="46EFF925" w14:textId="77777777" w:rsidR="003A4DC5" w:rsidRDefault="003A4DC5">
      <w:pPr>
        <w:spacing w:before="120" w:after="280" w:afterAutospacing="1"/>
      </w:pPr>
      <w:r>
        <w:t>Example: A is hired by B to weld the roofs of Karaoke rooms. During the welding process, A was not equipped with a shield of molten metal rays shot out, and at the same time did not monitor the welding process safely, so when hot metal particles with high temperatures were shot around, large fires were formed, causing property damage of 1,000,000,000 VND. A's act violated the provisions of Section 2.2.12 of the National Technical Regulation QCVN 03:2011/BLDTBXH dated July 29, 2011 of the Ministry of Labor, War Invalids and Social Affairs on occupational safety for electric welding machines and electric welding jobs. In this case, A is examined for penal liability according to the provisions of Article 313 of the Penal Code.</w:t>
      </w:r>
      <w:bookmarkStart w:id="26" w:name="dc_16"/>
      <w:bookmarkEnd w:id="26"/>
    </w:p>
    <w:p w14:paraId="7F35DC9A" w14:textId="77777777" w:rsidR="003A4DC5" w:rsidRDefault="003A4DC5">
      <w:pPr>
        <w:spacing w:before="120" w:after="280" w:afterAutospacing="1"/>
      </w:pPr>
      <w:r>
        <w:t>2. In case the offender commits the offense many times, if each offense has all the elements constituting the crime but has not yet been examined for penal liability and the statute of limitations for penal liability examination has not expired, in addition to being subject to the penalty bracket corresponding to the total damage of the offenses,  are also subject to the aggravating circumstance of penal liability "committing the crime 02 times or more" specified at Point g, Clause 1, Article 52 of the Penal Code.</w:t>
      </w:r>
      <w:bookmarkStart w:id="27" w:name="dc_17"/>
      <w:bookmarkEnd w:id="27"/>
    </w:p>
    <w:p w14:paraId="505CE9D1" w14:textId="77777777" w:rsidR="003A4DC5" w:rsidRDefault="003A4DC5">
      <w:pPr>
        <w:spacing w:before="120" w:after="280" w:afterAutospacing="1"/>
      </w:pPr>
      <w:bookmarkStart w:id="28" w:name="dieu_6"/>
      <w:r>
        <w:rPr>
          <w:b/>
          <w:bCs/>
        </w:rPr>
        <w:t>Article 6. Enforcement effect</w:t>
      </w:r>
      <w:bookmarkEnd w:id="28"/>
    </w:p>
    <w:p w14:paraId="1782EA18" w14:textId="77777777" w:rsidR="003A4DC5" w:rsidRDefault="003A4DC5">
      <w:pPr>
        <w:spacing w:before="120" w:after="280" w:afterAutospacing="1"/>
      </w:pPr>
      <w:r>
        <w:t>This resolution was approved by the Council of Judges of the Supreme People's Court on April 24, 2024 and takes effect from June 18, 2024./.</w:t>
      </w:r>
    </w:p>
    <w:p w14:paraId="145B552A" w14:textId="77777777" w:rsidR="003A4DC5" w:rsidRDefault="003A4DC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F5268" w14:paraId="0EFBF570" w14:textId="77777777">
        <w:tc>
          <w:tcPr>
            <w:tcW w:w="4428" w:type="dxa"/>
            <w:tcBorders>
              <w:top w:val="nil"/>
              <w:left w:val="nil"/>
              <w:bottom w:val="nil"/>
              <w:right w:val="nil"/>
              <w:tl2br w:val="nil"/>
              <w:tr2bl w:val="nil"/>
            </w:tcBorders>
            <w:tcMar>
              <w:top w:w="0" w:type="dxa"/>
              <w:left w:w="108" w:type="dxa"/>
              <w:bottom w:w="0" w:type="dxa"/>
              <w:right w:w="108" w:type="dxa"/>
            </w:tcMar>
          </w:tcPr>
          <w:p w14:paraId="0EDEF9D0" w14:textId="77777777" w:rsidR="003A4DC5" w:rsidRDefault="003A4DC5">
            <w:pPr>
              <w:spacing w:before="120"/>
            </w:pPr>
            <w:r>
              <w:rPr>
                <w:b/>
                <w:bCs/>
                <w:i/>
                <w:iCs/>
              </w:rPr>
              <w:br/>
              <w:t>Recipients:</w:t>
            </w:r>
            <w:r>
              <w:rPr>
                <w:b/>
                <w:bCs/>
                <w:i/>
                <w:iCs/>
              </w:rPr>
              <w:br/>
            </w:r>
            <w:r>
              <w:rPr>
                <w:sz w:val="16"/>
              </w:rPr>
              <w:t>- Standing Committee of the National Assembly (for supervision);- Legal Committee of the National Assembly (for supervision);- Justice Committee of the National Assembly (for supervision);- People's Petition Committee of the National People's Committee;- Central Committee for Internal Affairs (for reporting);- Office of the Party Central Committee (for reporting);- Office of the President (for reporting);- Office of the Government 02 copies (for publication in the Official Gazette);- People's Procuracy Supreme Court (for coordination);- Ministry of Justice (for coordination);- Ministry of Public Security (for coordination);- People's Courts and SPCs at all levels (for implementation);- Judges and SPC units (for implementation);- SPC web portal (for posting);- Save: VT, SPC PC&amp;Management Department.</w:t>
            </w:r>
          </w:p>
        </w:tc>
        <w:tc>
          <w:tcPr>
            <w:tcW w:w="4428" w:type="dxa"/>
            <w:tcBorders>
              <w:top w:val="nil"/>
              <w:left w:val="nil"/>
              <w:bottom w:val="nil"/>
              <w:right w:val="nil"/>
              <w:tl2br w:val="nil"/>
              <w:tr2bl w:val="nil"/>
            </w:tcBorders>
            <w:tcMar>
              <w:top w:w="0" w:type="dxa"/>
              <w:left w:w="108" w:type="dxa"/>
              <w:bottom w:w="0" w:type="dxa"/>
              <w:right w:w="108" w:type="dxa"/>
            </w:tcMar>
          </w:tcPr>
          <w:p w14:paraId="1B2253F7" w14:textId="77777777" w:rsidR="003A4DC5" w:rsidRDefault="003A4DC5">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730380D5" w14:textId="4EFF000F" w:rsidR="003A4DC5" w:rsidRDefault="003A4DC5">
      <w:pPr>
        <w:spacing w:before="120" w:after="280" w:afterAutospacing="1"/>
      </w:pPr>
      <w:r>
        <w:t> </w:t>
      </w:r>
    </w:p>
    <w:sectPr w:rsidR="003A4DC5" w:rsidSect="003A4D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2CA5" w14:textId="77777777" w:rsidR="003A4DC5" w:rsidRDefault="003A4DC5" w:rsidP="003A4DC5">
      <w:r>
        <w:separator/>
      </w:r>
    </w:p>
  </w:endnote>
  <w:endnote w:type="continuationSeparator" w:id="0">
    <w:p w14:paraId="4945F092" w14:textId="77777777" w:rsidR="003A4DC5" w:rsidRDefault="003A4DC5" w:rsidP="003A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260A" w14:textId="77777777" w:rsidR="003A4DC5" w:rsidRDefault="003A4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A7AD" w14:textId="77777777" w:rsidR="003A4DC5" w:rsidRPr="001E142E" w:rsidRDefault="003A4DC5" w:rsidP="003A4DC5">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718B22B5" w14:textId="73BD2213" w:rsidR="003A4DC5" w:rsidRPr="003A4DC5" w:rsidRDefault="00241BC9" w:rsidP="003A4DC5">
    <w:pPr>
      <w:pStyle w:val="Footer"/>
      <w:tabs>
        <w:tab w:val="left" w:pos="824"/>
      </w:tabs>
      <w:jc w:val="both"/>
      <w:rPr>
        <w:color w:val="2C3579"/>
        <w:sz w:val="14"/>
        <w:szCs w:val="14"/>
        <w:lang w:val="vi-VN"/>
      </w:rPr>
    </w:pPr>
    <w:r w:rsidRPr="00241BC9">
      <w:rPr>
        <w:color w:val="2C3579"/>
        <w:sz w:val="14"/>
        <w:szCs w:val="14"/>
      </w:rPr>
      <w:t>Translated by An Law Vietnam</w:t>
    </w:r>
    <w:r w:rsidR="003A4DC5">
      <w:rPr>
        <w:color w:val="2C3579"/>
        <w:sz w:val="14"/>
        <w:szCs w:val="14"/>
      </w:rPr>
      <w:tab/>
    </w:r>
    <w:r w:rsidR="003A4DC5">
      <w:rPr>
        <w:color w:val="2C3579"/>
        <w:sz w:val="14"/>
        <w:szCs w:val="14"/>
      </w:rPr>
      <w:tab/>
      <w:t xml:space="preserve">    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5BEA" w14:textId="77777777" w:rsidR="003A4DC5" w:rsidRDefault="003A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22BE" w14:textId="77777777" w:rsidR="003A4DC5" w:rsidRDefault="003A4DC5" w:rsidP="003A4DC5">
      <w:r>
        <w:separator/>
      </w:r>
    </w:p>
  </w:footnote>
  <w:footnote w:type="continuationSeparator" w:id="0">
    <w:p w14:paraId="1E8DEEE3" w14:textId="77777777" w:rsidR="003A4DC5" w:rsidRDefault="003A4DC5" w:rsidP="003A4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2BE" w14:textId="77777777" w:rsidR="003A4DC5" w:rsidRDefault="003A4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9794" w14:textId="77777777" w:rsidR="003A4DC5" w:rsidRDefault="003A4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208B" w14:textId="77777777" w:rsidR="003A4DC5" w:rsidRDefault="003A4D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C7"/>
    <w:rsid w:val="00191E40"/>
    <w:rsid w:val="00241BC9"/>
    <w:rsid w:val="002A0523"/>
    <w:rsid w:val="003423A6"/>
    <w:rsid w:val="003A4DC5"/>
    <w:rsid w:val="00D924C7"/>
    <w:rsid w:val="00E32770"/>
    <w:rsid w:val="00E5147E"/>
    <w:rsid w:val="00EF52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906F5"/>
  <w15:chartTrackingRefBased/>
  <w15:docId w15:val="{B289505F-B8F7-4873-9ED9-6B835DEE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DC5"/>
    <w:pPr>
      <w:tabs>
        <w:tab w:val="center" w:pos="4680"/>
        <w:tab w:val="right" w:pos="9360"/>
      </w:tabs>
    </w:pPr>
  </w:style>
  <w:style w:type="character" w:customStyle="1" w:styleId="HeaderChar">
    <w:name w:val="Header Char"/>
    <w:basedOn w:val="DefaultParagraphFont"/>
    <w:link w:val="Header"/>
    <w:uiPriority w:val="99"/>
    <w:rsid w:val="003A4DC5"/>
    <w:rPr>
      <w:sz w:val="24"/>
      <w:szCs w:val="24"/>
    </w:rPr>
  </w:style>
  <w:style w:type="paragraph" w:styleId="Footer">
    <w:name w:val="footer"/>
    <w:basedOn w:val="Normal"/>
    <w:link w:val="FooterChar"/>
    <w:uiPriority w:val="99"/>
    <w:unhideWhenUsed/>
    <w:rsid w:val="003A4DC5"/>
    <w:pPr>
      <w:tabs>
        <w:tab w:val="center" w:pos="4680"/>
        <w:tab w:val="right" w:pos="9360"/>
      </w:tabs>
    </w:pPr>
  </w:style>
  <w:style w:type="character" w:customStyle="1" w:styleId="FooterChar">
    <w:name w:val="Footer Char"/>
    <w:basedOn w:val="DefaultParagraphFont"/>
    <w:link w:val="Footer"/>
    <w:uiPriority w:val="99"/>
    <w:rsid w:val="003A4DC5"/>
    <w:rPr>
      <w:sz w:val="24"/>
      <w:szCs w:val="24"/>
    </w:rPr>
  </w:style>
  <w:style w:type="character" w:styleId="PlaceholderText">
    <w:name w:val="Placeholder Text"/>
    <w:basedOn w:val="DefaultParagraphFont"/>
    <w:uiPriority w:val="99"/>
    <w:unhideWhenUsed/>
    <w:rsid w:val="002A05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1164</Words>
  <Characters>5964</Characters>
  <Application>Microsoft Office Word</Application>
  <DocSecurity>0</DocSecurity>
  <Lines>49</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1899-12-31T17:00:00Z</cp:lastPrinted>
  <dcterms:created xsi:type="dcterms:W3CDTF">2025-10-27T23:33:00Z</dcterms:created>
  <dcterms:modified xsi:type="dcterms:W3CDTF">2025-10-28T00:06:00Z</dcterms:modified>
</cp:coreProperties>
</file>