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17AE8" w14:paraId="2692AE1D" w14:textId="77777777">
        <w:tc>
          <w:tcPr>
            <w:tcW w:w="3348" w:type="dxa"/>
            <w:tcBorders>
              <w:top w:val="nil"/>
              <w:left w:val="nil"/>
              <w:bottom w:val="nil"/>
              <w:right w:val="nil"/>
              <w:tl2br w:val="nil"/>
              <w:tr2bl w:val="nil"/>
            </w:tcBorders>
            <w:tcMar>
              <w:top w:w="0" w:type="dxa"/>
              <w:left w:w="108" w:type="dxa"/>
              <w:bottom w:w="0" w:type="dxa"/>
              <w:right w:w="108" w:type="dxa"/>
            </w:tcMar>
          </w:tcPr>
          <w:p w14:paraId="0A97A183" w14:textId="080A10B9" w:rsidR="00C74F21" w:rsidRDefault="00C74F21">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440AC8C5" w14:textId="77777777" w:rsidR="00A63FA5" w:rsidRDefault="00C74F21">
            <w:pPr>
              <w:spacing w:before="120"/>
              <w:jc w:val="center"/>
              <w:rPr>
                <w:b/>
                <w:bCs/>
                <w:lang w:val="vi-VN"/>
              </w:rPr>
            </w:pPr>
            <w:r>
              <w:rPr>
                <w:b/>
                <w:bCs/>
              </w:rPr>
              <w:t>SOCIALIST REPUBLIC OF VIETNAM</w:t>
            </w:r>
          </w:p>
          <w:p w14:paraId="5BB489BB" w14:textId="77777777" w:rsidR="00A63FA5" w:rsidRDefault="00C74F21">
            <w:pPr>
              <w:spacing w:before="120"/>
              <w:jc w:val="center"/>
              <w:rPr>
                <w:b/>
                <w:bCs/>
                <w:lang w:val="vi-VN"/>
              </w:rPr>
            </w:pPr>
            <w:r>
              <w:rPr>
                <w:b/>
                <w:bCs/>
              </w:rPr>
              <w:t xml:space="preserve">Independence - Freedom - Happiness </w:t>
            </w:r>
          </w:p>
          <w:p w14:paraId="761BE0F9" w14:textId="6CC4F9EA" w:rsidR="00C74F21" w:rsidRDefault="00C74F21">
            <w:pPr>
              <w:spacing w:before="120"/>
              <w:jc w:val="center"/>
            </w:pPr>
            <w:r>
              <w:rPr>
                <w:b/>
                <w:bCs/>
              </w:rPr>
              <w:t>---------------</w:t>
            </w:r>
          </w:p>
        </w:tc>
      </w:tr>
      <w:tr w:rsidR="00017AE8" w14:paraId="367D79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42E5989" w14:textId="77777777" w:rsidR="00C74F21" w:rsidRDefault="00C74F21">
            <w:pPr>
              <w:spacing w:before="120"/>
              <w:jc w:val="center"/>
            </w:pPr>
            <w:r>
              <w:t>No. 03/2020/NQ-HDTP</w:t>
            </w:r>
          </w:p>
        </w:tc>
        <w:tc>
          <w:tcPr>
            <w:tcW w:w="5508" w:type="dxa"/>
            <w:tcBorders>
              <w:top w:val="nil"/>
              <w:left w:val="nil"/>
              <w:bottom w:val="nil"/>
              <w:right w:val="nil"/>
              <w:tl2br w:val="nil"/>
              <w:tr2bl w:val="nil"/>
            </w:tcBorders>
            <w:tcMar>
              <w:top w:w="0" w:type="dxa"/>
              <w:left w:w="108" w:type="dxa"/>
              <w:bottom w:w="0" w:type="dxa"/>
              <w:right w:w="108" w:type="dxa"/>
            </w:tcMar>
          </w:tcPr>
          <w:p w14:paraId="612DD627" w14:textId="77777777" w:rsidR="00C74F21" w:rsidRDefault="00C74F21">
            <w:pPr>
              <w:spacing w:before="120"/>
              <w:jc w:val="right"/>
            </w:pPr>
            <w:r>
              <w:rPr>
                <w:i/>
                <w:iCs/>
              </w:rPr>
              <w:t>Hanoi, December 30, 2020</w:t>
            </w:r>
          </w:p>
        </w:tc>
      </w:tr>
    </w:tbl>
    <w:p w14:paraId="06BA3D55" w14:textId="77777777" w:rsidR="00C74F21" w:rsidRDefault="00C74F21">
      <w:pPr>
        <w:spacing w:before="120" w:after="280" w:afterAutospacing="1"/>
      </w:pPr>
      <w:r>
        <w:t> </w:t>
      </w:r>
    </w:p>
    <w:p w14:paraId="31CF9203" w14:textId="77777777" w:rsidR="00C74F21" w:rsidRDefault="00C74F21">
      <w:pPr>
        <w:spacing w:before="120" w:after="280" w:afterAutospacing="1"/>
        <w:jc w:val="center"/>
      </w:pPr>
      <w:r>
        <w:rPr>
          <w:b/>
          <w:bCs/>
        </w:rPr>
        <w:t>RESOLUTION</w:t>
      </w:r>
    </w:p>
    <w:p w14:paraId="03215669" w14:textId="77777777" w:rsidR="00C74F21" w:rsidRDefault="00C74F21">
      <w:pPr>
        <w:spacing w:before="120" w:after="280" w:afterAutospacing="1"/>
        <w:jc w:val="center"/>
      </w:pPr>
      <w:bookmarkStart w:id="0" w:name="loai_1_name"/>
      <w:r>
        <w:t>GUIDING THE APPLICATION OF A NUMBER OF PROVISIONS OF THE PENAL CODE IN THE TRIAL OF CORRUPTION CRIMES AND OTHER CRIMES RELATED TO POSITIONS</w:t>
      </w:r>
      <w:bookmarkEnd w:id="0"/>
    </w:p>
    <w:p w14:paraId="30FC9B0A" w14:textId="77777777" w:rsidR="00C74F21" w:rsidRDefault="00C74F21">
      <w:pPr>
        <w:spacing w:before="120" w:after="280" w:afterAutospacing="1"/>
        <w:jc w:val="center"/>
      </w:pPr>
      <w:r>
        <w:rPr>
          <w:b/>
          <w:bCs/>
        </w:rPr>
        <w:t>COUNCIL OF JUDGES OF THE SUPREME PEOPLE'S COURT</w:t>
      </w:r>
    </w:p>
    <w:p w14:paraId="65D49E82" w14:textId="77777777" w:rsidR="00C74F21" w:rsidRDefault="00C74F21">
      <w:pPr>
        <w:spacing w:before="120" w:after="280" w:afterAutospacing="1"/>
      </w:pPr>
      <w:r>
        <w:rPr>
          <w:i/>
          <w:iCs/>
        </w:rPr>
        <w:t>Pursuant to the Law on Organization of People's Courts dated November 24, 2014;</w:t>
      </w:r>
      <w:bookmarkStart w:id="1" w:name="tvpllink_vtybnwesil"/>
      <w:bookmarkEnd w:id="1"/>
    </w:p>
    <w:p w14:paraId="28D1C3D5" w14:textId="77777777" w:rsidR="00C74F21" w:rsidRDefault="00C74F21">
      <w:pPr>
        <w:spacing w:before="120" w:after="280" w:afterAutospacing="1"/>
      </w:pPr>
      <w:r>
        <w:rPr>
          <w:i/>
          <w:iCs/>
        </w:rPr>
        <w:t>In order to properly and uniformly apply a number of provisions of the Criminal Code No. 100/2015/QH13 amended and supplemented a number of articles under Law No. 12/2017/QH14 in the trial of corruption crimes and other crimes related to position;</w:t>
      </w:r>
      <w:bookmarkStart w:id="2" w:name="tvpllink_rabuqzntjc"/>
      <w:bookmarkStart w:id="3" w:name="tvpllink_tedsuyuset"/>
      <w:bookmarkEnd w:id="2"/>
      <w:bookmarkEnd w:id="3"/>
    </w:p>
    <w:p w14:paraId="12529DB8" w14:textId="77777777" w:rsidR="00C74F21" w:rsidRDefault="00C74F21">
      <w:pPr>
        <w:spacing w:after="280" w:afterAutospacing="1"/>
      </w:pPr>
      <w:r>
        <w:rPr>
          <w:i/>
          <w:iCs/>
        </w:rPr>
        <w:t>After obtaining the opinions of the Procurator General of the Supreme People's Procuracy and the Minister of Justice.</w:t>
      </w:r>
    </w:p>
    <w:p w14:paraId="06795F6F" w14:textId="77777777" w:rsidR="00C74F21" w:rsidRDefault="00C74F21">
      <w:pPr>
        <w:spacing w:before="120" w:after="280" w:afterAutospacing="1"/>
        <w:jc w:val="center"/>
      </w:pPr>
      <w:r>
        <w:rPr>
          <w:b/>
          <w:bCs/>
        </w:rPr>
        <w:t>RESOLVED:</w:t>
      </w:r>
    </w:p>
    <w:p w14:paraId="794ED2A7" w14:textId="77777777" w:rsidR="00C74F21" w:rsidRDefault="00C74F21">
      <w:pPr>
        <w:spacing w:before="120" w:after="280" w:afterAutospacing="1"/>
      </w:pPr>
      <w:bookmarkStart w:id="4" w:name="dieu_1"/>
      <w:r>
        <w:rPr>
          <w:b/>
          <w:bCs/>
        </w:rPr>
        <w:t>Article 1. Scope of Regulation</w:t>
      </w:r>
      <w:bookmarkEnd w:id="4"/>
    </w:p>
    <w:p w14:paraId="5FF44CBF" w14:textId="77777777" w:rsidR="00C74F21" w:rsidRDefault="00C74F21">
      <w:pPr>
        <w:spacing w:before="120" w:after="280" w:afterAutospacing="1"/>
      </w:pPr>
      <w:r>
        <w:t>This Resolution guides the application of a number of provisions of the Criminal Code No. 100/2015/QH13 amended and supplemented a number of articles under Law No. 12/2017/QH14 (hereinafter referred to as the Criminal Code) on corruption crimes and other crimes related to positions; determination of the value of appropriated assets and damage caused by corruption crimes and other crimes related to positions; handling of objects and money directly related to crimes.</w:t>
      </w:r>
      <w:bookmarkStart w:id="5" w:name="tvpllink_rabuqzntjc_1"/>
      <w:bookmarkStart w:id="6" w:name="tvpllink_tedsuyuset_1"/>
      <w:bookmarkStart w:id="7" w:name="tvpllink_rabuqzntjc_2"/>
      <w:bookmarkEnd w:id="5"/>
      <w:bookmarkEnd w:id="6"/>
      <w:bookmarkEnd w:id="7"/>
    </w:p>
    <w:p w14:paraId="3A3133CC" w14:textId="77777777" w:rsidR="00C74F21" w:rsidRDefault="00C74F21">
      <w:pPr>
        <w:spacing w:before="120" w:after="280" w:afterAutospacing="1"/>
      </w:pPr>
      <w:bookmarkStart w:id="8" w:name="dieu_2"/>
      <w:r>
        <w:rPr>
          <w:b/>
          <w:bCs/>
        </w:rPr>
        <w:t>Article 2. About some words</w:t>
      </w:r>
      <w:bookmarkEnd w:id="8"/>
    </w:p>
    <w:p w14:paraId="0C9CEEFB" w14:textId="77777777" w:rsidR="00C74F21" w:rsidRDefault="00C74F21">
      <w:pPr>
        <w:spacing w:before="120" w:after="280" w:afterAutospacing="1"/>
      </w:pPr>
      <w:r>
        <w:t xml:space="preserve">1. </w:t>
      </w:r>
      <w:r>
        <w:rPr>
          <w:i/>
          <w:iCs/>
        </w:rPr>
        <w:t>"Agencies and organizations"</w:t>
      </w:r>
      <w:r>
        <w:t xml:space="preserve"> specified in Clause 1, Article 352 of the Penal Code include state agencies, organizations, units and non-state enterprises and organizations.</w:t>
      </w:r>
      <w:bookmarkStart w:id="9" w:name="dc_1"/>
      <w:bookmarkEnd w:id="9"/>
    </w:p>
    <w:p w14:paraId="7B88CCCD" w14:textId="77777777" w:rsidR="00C74F21" w:rsidRDefault="00C74F21">
      <w:pPr>
        <w:spacing w:before="120" w:after="280" w:afterAutospacing="1"/>
      </w:pPr>
      <w:r>
        <w:t xml:space="preserve">2. </w:t>
      </w:r>
      <w:r>
        <w:rPr>
          <w:i/>
          <w:iCs/>
        </w:rPr>
        <w:t>"State agencies, organizations and units"</w:t>
      </w:r>
      <w:r>
        <w:t xml:space="preserve"> means agencies, organizations and units specified in Clause 9, Article 3 of the Law on Corruption Prevention and Combat, including: state agencies, political organizations, socio-political organizations, people's armed forces units, public non-business units, etc  State enterprises and other organizations and units established by the State, investing in material foundations, allocating all or part of their operating funds, which are </w:t>
      </w:r>
      <w:r>
        <w:lastRenderedPageBreak/>
        <w:t>directly managed or managed by the State in order to serve the common and essential development needs of the State and society.</w:t>
      </w:r>
      <w:bookmarkStart w:id="10" w:name="dc_2"/>
      <w:bookmarkEnd w:id="10"/>
    </w:p>
    <w:p w14:paraId="4A25C876" w14:textId="77777777" w:rsidR="00C74F21" w:rsidRDefault="00C74F21">
      <w:pPr>
        <w:spacing w:before="120" w:after="280" w:afterAutospacing="1"/>
      </w:pPr>
      <w:r>
        <w:t xml:space="preserve">3. </w:t>
      </w:r>
      <w:r>
        <w:rPr>
          <w:i/>
          <w:iCs/>
        </w:rPr>
        <w:t>"Non-state enterprises and organizations"</w:t>
      </w:r>
      <w:r>
        <w:t xml:space="preserve"> specified in Articles 353, 354, 364 and 365 of the Penal Code are enterprises and organizations other than those guided in Clause 2 of this Article.</w:t>
      </w:r>
      <w:bookmarkStart w:id="11" w:name="dc_3"/>
      <w:bookmarkEnd w:id="11"/>
    </w:p>
    <w:p w14:paraId="2688379A" w14:textId="77777777" w:rsidR="00C74F21" w:rsidRDefault="00C74F21">
      <w:pPr>
        <w:spacing w:before="120" w:after="280" w:afterAutospacing="1"/>
      </w:pPr>
      <w:r>
        <w:t xml:space="preserve">4. </w:t>
      </w:r>
      <w:r>
        <w:rPr>
          <w:i/>
          <w:iCs/>
        </w:rPr>
        <w:t>"Persons with positions"</w:t>
      </w:r>
      <w:r>
        <w:t xml:space="preserve"> specified in Clause 2, Article 352 of the Penal Code are the persons specified in Clause 2, Article 3 of the Law on Corruption Prevention and Combat.</w:t>
      </w:r>
      <w:bookmarkStart w:id="12" w:name="dc_4"/>
      <w:bookmarkStart w:id="13" w:name="dc_5"/>
      <w:bookmarkEnd w:id="12"/>
      <w:bookmarkEnd w:id="13"/>
    </w:p>
    <w:p w14:paraId="52C9D587" w14:textId="77777777" w:rsidR="00C74F21" w:rsidRDefault="00C74F21">
      <w:pPr>
        <w:spacing w:before="120" w:after="280" w:afterAutospacing="1"/>
      </w:pPr>
      <w:bookmarkStart w:id="14" w:name="khoan_5_2"/>
      <w:r>
        <w:t xml:space="preserve">5. </w:t>
      </w:r>
      <w:r>
        <w:rPr>
          <w:i/>
          <w:iCs/>
        </w:rPr>
        <w:t>"Due to another form"</w:t>
      </w:r>
      <w:r>
        <w:t xml:space="preserve"> specified in Clause 2, Article 352 of the Penal Code is a case that is not due to appointment, election, recruitment or contract but is assigned to perform tasks and has powers while performing such tasks.</w:t>
      </w:r>
      <w:bookmarkStart w:id="15" w:name="dc_6"/>
      <w:bookmarkStart w:id="16" w:name="khoan_5_2_name"/>
      <w:bookmarkEnd w:id="14"/>
      <w:bookmarkEnd w:id="15"/>
      <w:bookmarkEnd w:id="16"/>
    </w:p>
    <w:p w14:paraId="241179EE" w14:textId="77777777" w:rsidR="00C74F21" w:rsidRDefault="00C74F21">
      <w:pPr>
        <w:spacing w:before="120" w:after="280" w:afterAutospacing="1"/>
      </w:pPr>
      <w:r>
        <w:t>Example: A person who is appointed by a competent state agency to participate on duty at the Covid-19 epidemic prevention and control checkpoint.</w:t>
      </w:r>
    </w:p>
    <w:p w14:paraId="4D7F69CA" w14:textId="77777777" w:rsidR="00C74F21" w:rsidRDefault="00C74F21">
      <w:pPr>
        <w:spacing w:before="120" w:after="280" w:afterAutospacing="1"/>
      </w:pPr>
      <w:r>
        <w:t xml:space="preserve">6. </w:t>
      </w:r>
      <w:r>
        <w:rPr>
          <w:i/>
          <w:iCs/>
        </w:rPr>
        <w:t>"Proactively declaring before being detected"</w:t>
      </w:r>
      <w:r>
        <w:t xml:space="preserve"> specified in Clause 7, Article 364 and Clause 6, Article 365 of the Penal Code means cases where the crime of giving bribes or brokering bribes has not yet been detected by competent agencies or denounced by anyone but the bribe-givers,  The bribery broker has self-declared the entire incident of bribery and bribery brokerage that he performed.</w:t>
      </w:r>
      <w:bookmarkStart w:id="17" w:name="dc_7"/>
      <w:bookmarkEnd w:id="17"/>
    </w:p>
    <w:p w14:paraId="2C0A4B6B" w14:textId="77777777" w:rsidR="00C74F21" w:rsidRDefault="00C74F21">
      <w:pPr>
        <w:spacing w:before="120" w:after="280" w:afterAutospacing="1"/>
      </w:pPr>
      <w:r>
        <w:t xml:space="preserve">7. </w:t>
      </w:r>
      <w:r>
        <w:rPr>
          <w:i/>
          <w:iCs/>
        </w:rPr>
        <w:t>"Taking the initiative to return at least three-quarters of embezzled or bribed property"</w:t>
      </w:r>
      <w:r>
        <w:t xml:space="preserve"> means a case in which the offender has returned at least three-fourths of the embezzlement or bribe by himself after committing the crime. It is also considered that the offender takes the initiative to return at least three-quarters of the embezzlement or bribe in case the offender after committing the crime has influenced his or her father, mother, wife, husband, child, brother, sister or other relatives to return or does not object to the return of the father or mother  spouses, children, brothers, sisters, sisters and other relatives return at least three-quarters of the property they embezzle or receive bribes.</w:t>
      </w:r>
    </w:p>
    <w:p w14:paraId="21FC03F7" w14:textId="77777777" w:rsidR="00C74F21" w:rsidRDefault="00C74F21">
      <w:pPr>
        <w:spacing w:before="120" w:after="280" w:afterAutospacing="1"/>
      </w:pPr>
      <w:r>
        <w:t>For cases where in the same case, a person who is examined for penal liability for many crimes, including embezzlement of property, accepting bribes and other crimes, but has actively returned the property equal to at least three-fourths of the embezzled property or receiving bribes, it shall also be considered as actively returning at least three-fourths of the embezzled property.  accepting bribes, unless there are clear grounds to determine that the assets originate from other crimes.</w:t>
      </w:r>
    </w:p>
    <w:p w14:paraId="5C30E821" w14:textId="77777777" w:rsidR="00C74F21" w:rsidRDefault="00C74F21">
      <w:pPr>
        <w:spacing w:before="120" w:after="280" w:afterAutospacing="1"/>
      </w:pPr>
      <w:r>
        <w:t>Example: Nguyen Van A committed an act of embezzling the amount of VND 4,000,000,000 and abusing his position and power to appropriate the amount of VND 2,000,000,000. After A was prosecuted, A's wife transferred the house and land as her own property to pay back the amount of VND 3,000,000,000 on behalf of A, it is considered that she actively returned at least three-quarters of the embezzled property.</w:t>
      </w:r>
    </w:p>
    <w:p w14:paraId="5B462C2D" w14:textId="77777777" w:rsidR="00C74F21" w:rsidRDefault="00C74F21">
      <w:pPr>
        <w:spacing w:before="120" w:after="280" w:afterAutospacing="1"/>
      </w:pPr>
      <w:r>
        <w:t xml:space="preserve">8. </w:t>
      </w:r>
      <w:r>
        <w:rPr>
          <w:i/>
          <w:iCs/>
        </w:rPr>
        <w:t xml:space="preserve">"Actively cooperating with functional agencies in detecting, investigating and handling crimes" </w:t>
      </w:r>
      <w:r>
        <w:t xml:space="preserve">means that after committing corruption or other position-related crimes, the offender has </w:t>
      </w:r>
      <w:r>
        <w:lastRenderedPageBreak/>
        <w:t>actively provided news, documents and evidences that are meaningful for the detection and  investigate and handle crimes related to the crimes they are accused of (such as: only in the right place where important material evidence is hidden to help the authorities recover such material evidence; declare and only the right place where other accomplices are fleeing; declare about crimes and new offenders related to the crimes they are accused of...). In addition to the above-mentioned cases, other cases can be defined as "active cooperation with the authorities in detecting, investigating and handling crimes" but the Court must clearly identify them in the judgment.</w:t>
      </w:r>
    </w:p>
    <w:p w14:paraId="2E19B3A8" w14:textId="77777777" w:rsidR="00C74F21" w:rsidRDefault="00C74F21">
      <w:pPr>
        <w:spacing w:before="120" w:after="280" w:afterAutospacing="1"/>
      </w:pPr>
      <w:r>
        <w:t xml:space="preserve">9. </w:t>
      </w:r>
      <w:r>
        <w:rPr>
          <w:i/>
          <w:iCs/>
        </w:rPr>
        <w:t xml:space="preserve">"Making great merits" </w:t>
      </w:r>
      <w:r>
        <w:t>means a case in which an offender has assisted a procedure-conducting agency in detecting, arresting, investigating and handling a crime unrelated to the crime for which he or she is accused; saving another person in a dangerous situation or saving property valued at VND 100,000,000 or more of the State,  of collectives and individuals in natural disasters, epidemics, fires or other force majeure events; having inventions, inventions or innovations of great value certified by competent state agencies. In addition to the above-mentioned cases, other cases can be identified as "great merits", but the Court must clearly identify them in the judgment.</w:t>
      </w:r>
    </w:p>
    <w:p w14:paraId="2B0E10CB" w14:textId="77777777" w:rsidR="00C74F21" w:rsidRDefault="00C74F21">
      <w:pPr>
        <w:spacing w:before="120" w:after="280" w:afterAutospacing="1"/>
      </w:pPr>
      <w:bookmarkStart w:id="18" w:name="dieu_3"/>
      <w:r>
        <w:rPr>
          <w:b/>
          <w:bCs/>
        </w:rPr>
        <w:t>Article 3. Regarding some circumstances, it is a sign of conviction</w:t>
      </w:r>
      <w:bookmarkEnd w:id="18"/>
    </w:p>
    <w:p w14:paraId="55A710A4" w14:textId="77777777" w:rsidR="00C74F21" w:rsidRDefault="00C74F21">
      <w:pPr>
        <w:spacing w:before="120" w:after="280" w:afterAutospacing="1"/>
      </w:pPr>
      <w:r>
        <w:t>1. "</w:t>
      </w:r>
      <w:r>
        <w:rPr>
          <w:i/>
          <w:iCs/>
        </w:rPr>
        <w:t>Having been disciplined for this act but still committing the violation"</w:t>
      </w:r>
      <w:r>
        <w:t xml:space="preserve"> specified at Point a, Clause 1, Articles 353, 354, 355 and 358 of the Penal Code means a case where the offender has previously been disciplined for the corresponding act but the time limit has not expired is considered not to have been disciplined according to the provisions of law.</w:t>
      </w:r>
      <w:bookmarkStart w:id="19" w:name="dc_8"/>
      <w:bookmarkEnd w:id="19"/>
    </w:p>
    <w:p w14:paraId="053635B4" w14:textId="77777777" w:rsidR="00C74F21" w:rsidRDefault="00C74F21">
      <w:pPr>
        <w:spacing w:before="120" w:after="280" w:afterAutospacing="1"/>
      </w:pPr>
      <w:r>
        <w:t>Example: Nguyen Van A was disciplined in the form of a warning for embezzlement of the amount of 500,000 VND, but 06 months later, A committed the act of embezzlement of the amount of 1,500,000 VND.</w:t>
      </w:r>
    </w:p>
    <w:p w14:paraId="0BB6F0DE" w14:textId="77777777" w:rsidR="00C74F21" w:rsidRDefault="00C74F21">
      <w:pPr>
        <w:spacing w:before="120" w:after="280" w:afterAutospacing="1"/>
      </w:pPr>
      <w:r>
        <w:t>In case the violator has been disciplined by a competent agency or organization and then examined for penal liability by the procedure-conducting agency for this act, the previous disciplinary action shall not be considered as "having been disciplined for this act but still committing the violation".</w:t>
      </w:r>
    </w:p>
    <w:p w14:paraId="04432A27" w14:textId="77777777" w:rsidR="00C74F21" w:rsidRDefault="00C74F21">
      <w:pPr>
        <w:spacing w:before="120" w:after="280" w:afterAutospacing="1"/>
      </w:pPr>
      <w:r>
        <w:t>For example: Nguyen Van A has been disciplined by a competent agency for embezzlement of property, then A is considered for prosecution for this act of embezzlement itself, the circumstance of "having been disciplined for this act but still violating" is not allowed to apply to A.</w:t>
      </w:r>
    </w:p>
    <w:p w14:paraId="1FB4C1CF" w14:textId="77777777" w:rsidR="00C74F21" w:rsidRDefault="00C74F21">
      <w:pPr>
        <w:spacing w:before="120" w:after="280" w:afterAutospacing="1"/>
      </w:pPr>
      <w:r>
        <w:t xml:space="preserve">2. </w:t>
      </w:r>
      <w:r>
        <w:rPr>
          <w:i/>
          <w:iCs/>
        </w:rPr>
        <w:t>"Having been convicted of one of the crimes specified in Section 1 of this Chapter but still committing the violation"</w:t>
      </w:r>
      <w:r>
        <w:t xml:space="preserve"> specified in Clause 1, Articles 353, 354 and 355 of the Penal Code means that the offender has previously been convicted of one or more crimes specified in Section 1, Chapter XXIII of the Penal Code.  have not had their criminal records expunged but commit one of the acts listed in Clause 1 of one of Articles 353, 354 and 355 of the Criminal Code.</w:t>
      </w:r>
      <w:bookmarkStart w:id="20" w:name="dc_9"/>
      <w:bookmarkStart w:id="21" w:name="dc_10"/>
      <w:bookmarkStart w:id="22" w:name="dc_11"/>
      <w:bookmarkEnd w:id="20"/>
      <w:bookmarkEnd w:id="21"/>
      <w:bookmarkEnd w:id="22"/>
    </w:p>
    <w:p w14:paraId="747BD90B" w14:textId="77777777" w:rsidR="00C74F21" w:rsidRDefault="00C74F21">
      <w:pPr>
        <w:spacing w:before="120" w:after="280" w:afterAutospacing="1"/>
      </w:pPr>
      <w:r>
        <w:lastRenderedPageBreak/>
        <w:t>In addition to the above-mentioned criminal record, the offender also has other criminal records, this criminal record shall be used to determine recidivism or dangerous recidivism, unless the criminal records have been used to determine signs of conviction in previous convictions.</w:t>
      </w:r>
    </w:p>
    <w:p w14:paraId="4E4279B3" w14:textId="77777777" w:rsidR="00C74F21" w:rsidRDefault="00C74F21">
      <w:pPr>
        <w:spacing w:before="120" w:after="280" w:afterAutospacing="1"/>
      </w:pPr>
      <w:r>
        <w:t>Example: Before committing the crime of accepting a bribe in the amount of VND 1,500,000, A had 02 criminal records, of which the first criminal record, A was convicted of embezzlement of property with an appropriated amount of VND 5,000,000; the second criminal record, A was convicted of abusing his position and power to appropriate property with an appropriated amount of VND 1,000,000. In this case, the second criminal record is used to determine the signs of conviction for the crime of embezzlement of property. For the first criminal record, because it was previously used to determine signs of conviction of abuse of position and power to appropriate property (with an appropriated amount of VND 1,000,000), it must not continue to be used to determine recidivism.</w:t>
      </w:r>
    </w:p>
    <w:p w14:paraId="6743A7DC" w14:textId="77777777" w:rsidR="00C74F21" w:rsidRDefault="00C74F21">
      <w:pPr>
        <w:spacing w:before="120" w:after="280" w:afterAutospacing="1"/>
      </w:pPr>
      <w:r>
        <w:t xml:space="preserve">3. </w:t>
      </w:r>
      <w:r>
        <w:rPr>
          <w:i/>
          <w:iCs/>
        </w:rPr>
        <w:t>"Other material interests"</w:t>
      </w:r>
      <w:r>
        <w:t xml:space="preserve"> specified in Articles 354, 358, 364 and 366 of the Penal Code are material interests other than property specified in Article 105 of the Civil Code.</w:t>
      </w:r>
      <w:bookmarkStart w:id="23" w:name="dc_12"/>
      <w:bookmarkStart w:id="24" w:name="dc_13"/>
      <w:bookmarkEnd w:id="23"/>
      <w:bookmarkEnd w:id="24"/>
    </w:p>
    <w:p w14:paraId="298B88FA" w14:textId="77777777" w:rsidR="00C74F21" w:rsidRDefault="00C74F21">
      <w:pPr>
        <w:spacing w:before="120" w:after="280" w:afterAutospacing="1"/>
      </w:pPr>
      <w:r>
        <w:t>For example: Bribery by sponsoring funds to study abroad, travel, etc.</w:t>
      </w:r>
    </w:p>
    <w:p w14:paraId="6912A16E" w14:textId="77777777" w:rsidR="00C74F21" w:rsidRDefault="00C74F21">
      <w:pPr>
        <w:spacing w:before="120" w:after="280" w:afterAutospacing="1"/>
      </w:pPr>
      <w:r>
        <w:t xml:space="preserve">4. </w:t>
      </w:r>
      <w:r>
        <w:rPr>
          <w:i/>
          <w:iCs/>
        </w:rPr>
        <w:t>"Non-material interests"</w:t>
      </w:r>
      <w:r>
        <w:t xml:space="preserve"> specified at Point b, Clause 1, Articles 354, 358, 364, 365 and 366 of the Penal Code are interests other than material interests.</w:t>
      </w:r>
      <w:bookmarkStart w:id="25" w:name="dc_14"/>
      <w:bookmarkEnd w:id="25"/>
    </w:p>
    <w:p w14:paraId="0AC7E529" w14:textId="77777777" w:rsidR="00C74F21" w:rsidRDefault="00C74F21">
      <w:pPr>
        <w:spacing w:before="120" w:after="280" w:afterAutospacing="1"/>
      </w:pPr>
      <w:r>
        <w:t>Examples: Bribery by giving rewards, proposing to award titles and awards; electing, appointing and appointing positions; raising test scores; promise to graduate, go to school, go to competitions, perform abroad; sexual bribery, ...</w:t>
      </w:r>
    </w:p>
    <w:p w14:paraId="31AF1476" w14:textId="77777777" w:rsidR="00C74F21" w:rsidRDefault="00C74F21">
      <w:pPr>
        <w:spacing w:before="120" w:after="280" w:afterAutospacing="1"/>
      </w:pPr>
      <w:r>
        <w:t xml:space="preserve">5. </w:t>
      </w:r>
      <w:r>
        <w:rPr>
          <w:i/>
          <w:iCs/>
        </w:rPr>
        <w:t>"Abuse of positions and powers"</w:t>
      </w:r>
      <w:r>
        <w:t xml:space="preserve"> specified in Clause 1, Article 355 of the Penal Code means using in excess of their assigned powers, responsibilities or tasks or still performing them despite not being assigned or assigned tasks or powers in that domain.</w:t>
      </w:r>
      <w:bookmarkStart w:id="26" w:name="dc_15"/>
      <w:bookmarkEnd w:id="26"/>
    </w:p>
    <w:p w14:paraId="24B0C00C" w14:textId="77777777" w:rsidR="00C74F21" w:rsidRDefault="00C74F21">
      <w:pPr>
        <w:spacing w:before="120" w:after="280" w:afterAutospacing="1"/>
      </w:pPr>
      <w:r>
        <w:t>Example: Nguyen Van A is the Vice Chairman of the Provincial People's Committee. A is only assigned to be in charge of the socio-cultural field, not assigned to be in charge of land management, but A still issues a decision to recover the land of Company X to assign it to Company Y (which is the company of A's family). In this case, A's behavior has exceeded his assigned responsibilities and tasks.</w:t>
      </w:r>
    </w:p>
    <w:p w14:paraId="2BC44349" w14:textId="77777777" w:rsidR="00C74F21" w:rsidRDefault="00C74F21">
      <w:pPr>
        <w:spacing w:before="120" w:after="280" w:afterAutospacing="1"/>
      </w:pPr>
      <w:r>
        <w:t xml:space="preserve">6. </w:t>
      </w:r>
      <w:r>
        <w:rPr>
          <w:i/>
          <w:iCs/>
        </w:rPr>
        <w:t>"Abusing positions and powers"</w:t>
      </w:r>
      <w:r>
        <w:t xml:space="preserve"> specified in Clause 1, Article 356 of the Penal Code means relying on their assigned positions and powers to do wrong, fail to do or do not comply with the provisions of law.</w:t>
      </w:r>
      <w:bookmarkStart w:id="27" w:name="dc_16"/>
      <w:bookmarkEnd w:id="27"/>
    </w:p>
    <w:p w14:paraId="23560078" w14:textId="77777777" w:rsidR="00C74F21" w:rsidRDefault="00C74F21">
      <w:pPr>
        <w:spacing w:before="120" w:after="280" w:afterAutospacing="1"/>
      </w:pPr>
      <w:r>
        <w:t>Example: Nguyen Van A, the Head of the Department of Natural Resources and Environment of district B, has committed acts contrary to official duties, submitted to the leaders of the People's Committee of district B to sign a decision on the issuance of a land use right certificate for a land plot that is not eligible for a land use right certificate in accordance with the land law.</w:t>
      </w:r>
    </w:p>
    <w:p w14:paraId="355CB0DE" w14:textId="77777777" w:rsidR="00C74F21" w:rsidRDefault="00C74F21">
      <w:pPr>
        <w:spacing w:before="120" w:after="280" w:afterAutospacing="1"/>
      </w:pPr>
      <w:r>
        <w:lastRenderedPageBreak/>
        <w:t xml:space="preserve">7. </w:t>
      </w:r>
      <w:r>
        <w:rPr>
          <w:i/>
          <w:iCs/>
        </w:rPr>
        <w:t>"Self-interest"</w:t>
      </w:r>
      <w:r>
        <w:t xml:space="preserve"> specified in Clause 1 of Articles 356, 357 and 359 of the Penal Code means a case in which the offender has abused his/her position or powers or abused his/her power in order to achieve material or improper material benefits for himself or herself or for the agency or  other organizations and individuals.</w:t>
      </w:r>
      <w:bookmarkStart w:id="28" w:name="dc_17"/>
      <w:bookmarkEnd w:id="28"/>
    </w:p>
    <w:p w14:paraId="3FFA141B" w14:textId="77777777" w:rsidR="00C74F21" w:rsidRDefault="00C74F21">
      <w:pPr>
        <w:spacing w:before="120" w:after="280" w:afterAutospacing="1"/>
      </w:pPr>
      <w:r>
        <w:t xml:space="preserve">8. </w:t>
      </w:r>
      <w:r>
        <w:rPr>
          <w:i/>
          <w:iCs/>
        </w:rPr>
        <w:t>"Other personal motives"</w:t>
      </w:r>
      <w:r>
        <w:t xml:space="preserve"> specified in Clause 1 of Articles 356, 357 and 359 of the Penal Code are cases where the offender has abused his/her position or power or abused his/her power to unjustly affirm, consolidate or enhance his/her status, prestige and power.</w:t>
      </w:r>
      <w:bookmarkStart w:id="29" w:name="dc_18"/>
      <w:bookmarkEnd w:id="29"/>
    </w:p>
    <w:p w14:paraId="77E23961" w14:textId="77777777" w:rsidR="00C74F21" w:rsidRDefault="00C74F21">
      <w:pPr>
        <w:spacing w:before="120" w:after="280" w:afterAutospacing="1"/>
      </w:pPr>
      <w:bookmarkStart w:id="30" w:name="khoan_9_3"/>
      <w:r>
        <w:t>9. Damage caused by criminal acts specified in Articles 353, 354, 355 and 358 of the Penal Code means damage actually occurred and has a causal relationship with the criminal act, excluding money, property and other material benefits that the offender has or will appropriate.</w:t>
      </w:r>
      <w:bookmarkStart w:id="31" w:name="dc_19"/>
      <w:bookmarkStart w:id="32" w:name="khoan_9_3_name"/>
      <w:bookmarkEnd w:id="30"/>
      <w:bookmarkEnd w:id="31"/>
      <w:bookmarkEnd w:id="32"/>
    </w:p>
    <w:p w14:paraId="3CC03BD2" w14:textId="77777777" w:rsidR="00C74F21" w:rsidRDefault="00C74F21">
      <w:pPr>
        <w:spacing w:before="120" w:after="280" w:afterAutospacing="1"/>
      </w:pPr>
      <w:r>
        <w:t>Example: Nguyen Van A is a storekeeper of Company B who has embezzled the amount of epidemic prevention drugs worth VND 200,000,000. Due to the lack of epidemic prevention drugs, as a result, all poultry worth VND 10,000,000,000 of Company B died. In this case, it must be determined that the amount of money appropriated by A is VND 200,000,000 and the actual damage caused by A's criminal act is VND 10,000,000,000.</w:t>
      </w:r>
    </w:p>
    <w:p w14:paraId="35C3AB40" w14:textId="77777777" w:rsidR="00C74F21" w:rsidRDefault="00C74F21">
      <w:pPr>
        <w:spacing w:before="120" w:after="280" w:afterAutospacing="1"/>
      </w:pPr>
      <w:r>
        <w:t xml:space="preserve">10. </w:t>
      </w:r>
      <w:r>
        <w:rPr>
          <w:i/>
          <w:iCs/>
        </w:rPr>
        <w:t>"Working secrets"</w:t>
      </w:r>
      <w:r>
        <w:t xml:space="preserve"> specified in Articles 361 and 362 of the Penal Code are work information expressed in any form (e.g. documents, draft documents, speeches, images, etc.) that agencies or organizations stipulate must not be disclosed to others and such information is not on the list of state secrets.</w:t>
      </w:r>
      <w:bookmarkStart w:id="33" w:name="dc_20"/>
      <w:bookmarkEnd w:id="33"/>
    </w:p>
    <w:p w14:paraId="2E8D866D" w14:textId="77777777" w:rsidR="00C74F21" w:rsidRDefault="00C74F21">
      <w:pPr>
        <w:spacing w:before="120" w:after="280" w:afterAutospacing="1"/>
      </w:pPr>
      <w:bookmarkStart w:id="34" w:name="dieu_4"/>
      <w:r>
        <w:rPr>
          <w:b/>
          <w:bCs/>
        </w:rPr>
        <w:t>Article 4. Regarding some circumstances framing the penalty</w:t>
      </w:r>
      <w:bookmarkEnd w:id="34"/>
    </w:p>
    <w:p w14:paraId="066AC4B7" w14:textId="77777777" w:rsidR="00C74F21" w:rsidRDefault="00C74F21">
      <w:pPr>
        <w:spacing w:before="120" w:after="280" w:afterAutospacing="1"/>
      </w:pPr>
      <w:r>
        <w:t xml:space="preserve">1. The circumstances </w:t>
      </w:r>
      <w:r>
        <w:rPr>
          <w:i/>
          <w:iCs/>
        </w:rPr>
        <w:t xml:space="preserve"> of "using cunning tricks"</w:t>
      </w:r>
      <w:r>
        <w:t xml:space="preserve"> or </w:t>
      </w:r>
      <w:r>
        <w:rPr>
          <w:i/>
          <w:iCs/>
        </w:rPr>
        <w:t>"using dangerous tricks"</w:t>
      </w:r>
      <w:r>
        <w:t xml:space="preserve"> specified in Clause 2, Articles 353, 354, 355, 364 and 365 of the Penal Code:</w:t>
      </w:r>
      <w:bookmarkStart w:id="35" w:name="dc_21"/>
      <w:bookmarkEnd w:id="35"/>
    </w:p>
    <w:p w14:paraId="49094E09" w14:textId="77777777" w:rsidR="00C74F21" w:rsidRDefault="00C74F21">
      <w:pPr>
        <w:spacing w:before="120" w:after="280" w:afterAutospacing="1"/>
      </w:pPr>
      <w:r>
        <w:t xml:space="preserve">a) </w:t>
      </w:r>
      <w:r>
        <w:rPr>
          <w:i/>
          <w:iCs/>
        </w:rPr>
        <w:t>"Using cunning tricks"</w:t>
      </w:r>
      <w:r>
        <w:t xml:space="preserve"> means a case where the offender uses sophisticated deception or high technology to commit criminal acts, conceals the crime, blames others or the offender commits acts of destroying evidence, causing difficulties in detecting or  investigate and handle crimes.</w:t>
      </w:r>
    </w:p>
    <w:p w14:paraId="050399E5" w14:textId="77777777" w:rsidR="00C74F21" w:rsidRDefault="00C74F21">
      <w:pPr>
        <w:spacing w:before="120" w:after="280" w:afterAutospacing="1"/>
      </w:pPr>
      <w:r>
        <w:t xml:space="preserve">b) </w:t>
      </w:r>
      <w:r>
        <w:rPr>
          <w:i/>
          <w:iCs/>
        </w:rPr>
        <w:t>"Using dangerous tricks"</w:t>
      </w:r>
      <w:r>
        <w:t xml:space="preserve"> means a case where the offender uses a trick that may endanger the life or health of another person or may cause other serious consequences to appropriate property or conceal a crime.</w:t>
      </w:r>
    </w:p>
    <w:p w14:paraId="7633ABDF" w14:textId="77777777" w:rsidR="00C74F21" w:rsidRDefault="00C74F21">
      <w:pPr>
        <w:spacing w:before="120" w:after="280" w:afterAutospacing="1"/>
      </w:pPr>
      <w:r>
        <w:t xml:space="preserve">2. The circumstance  of </w:t>
      </w:r>
      <w:r>
        <w:rPr>
          <w:i/>
          <w:iCs/>
        </w:rPr>
        <w:t>"committing the crime 02 times or more"</w:t>
      </w:r>
      <w:r>
        <w:t xml:space="preserve"> specified in Clause 2 of Articles 353, 354, 355, 356, 357, 358, 361, 364, 365 and 366 of the Penal Code is a case where the offender has committed one of the acts specified in these Articles 02 times or more and each act constitutes a crime.  but neither of them have been examined for penal liability and the statute of limitations for criminal liability examination has not expired.</w:t>
      </w:r>
      <w:bookmarkStart w:id="36" w:name="dc_22"/>
      <w:bookmarkEnd w:id="36"/>
    </w:p>
    <w:p w14:paraId="3755875E" w14:textId="77777777" w:rsidR="00C74F21" w:rsidRDefault="00C74F21">
      <w:pPr>
        <w:spacing w:before="120" w:after="280" w:afterAutospacing="1"/>
      </w:pPr>
      <w:r>
        <w:t xml:space="preserve">Example: On 15-8-2018, Nguyen Van A embezzled the amount of 10,000,000 VND. On 25-9-2019, A again embezzled the amount of 20,000,000 VND. A's criminal acts have not been criminally handled and the statute of limitations for criminal liability examination has not </w:t>
      </w:r>
      <w:r>
        <w:lastRenderedPageBreak/>
        <w:t>expired. In this case, A is examined for penal liability for the crime of embezzlement of property and is subject to the circumstance of "committing the crime 02 times or more" according to the provisions of Point c, Clause 2, Article 353 of the Criminal Code.</w:t>
      </w:r>
      <w:bookmarkStart w:id="37" w:name="dc_23"/>
      <w:bookmarkEnd w:id="37"/>
    </w:p>
    <w:p w14:paraId="6736F6A4" w14:textId="77777777" w:rsidR="00C74F21" w:rsidRDefault="00C74F21">
      <w:pPr>
        <w:spacing w:before="120" w:after="280" w:afterAutospacing="1"/>
      </w:pPr>
      <w:r>
        <w:t xml:space="preserve">3. The circumstance  of </w:t>
      </w:r>
      <w:r>
        <w:rPr>
          <w:i/>
          <w:iCs/>
        </w:rPr>
        <w:t>"adversely affecting the lives of cadres, civil servants, public employees and employees in agencies and organizations"</w:t>
      </w:r>
      <w:r>
        <w:t xml:space="preserve"> specified at Point g, Clause 2, Article 353 of the Penal Code is one of the following cases:</w:t>
      </w:r>
      <w:bookmarkStart w:id="38" w:name="dc_24"/>
      <w:bookmarkEnd w:id="38"/>
    </w:p>
    <w:p w14:paraId="42A0D515" w14:textId="77777777" w:rsidR="00C74F21" w:rsidRDefault="00C74F21">
      <w:pPr>
        <w:spacing w:before="120" w:after="280" w:afterAutospacing="1"/>
      </w:pPr>
      <w:r>
        <w:t>a) Causing loss or decrease in regular incomes or lawful additional incomes of cadres, civil servants, public employees and employees;</w:t>
      </w:r>
    </w:p>
    <w:p w14:paraId="2F1B68DC" w14:textId="77777777" w:rsidR="00C74F21" w:rsidRDefault="00C74F21">
      <w:pPr>
        <w:spacing w:before="120" w:after="280" w:afterAutospacing="1"/>
      </w:pPr>
      <w:r>
        <w:t>b) Causing urgent complaints and denunciations, causing disunity and loss of trust within agencies or organizations, affecting the morale of cadres, civil servants, public employees and employees.</w:t>
      </w:r>
    </w:p>
    <w:p w14:paraId="49929EC8" w14:textId="77777777" w:rsidR="00C74F21" w:rsidRDefault="00C74F21">
      <w:pPr>
        <w:spacing w:before="120" w:after="280" w:afterAutospacing="1"/>
      </w:pPr>
      <w:bookmarkStart w:id="39" w:name="khoan_4_4"/>
      <w:r>
        <w:t xml:space="preserve">4. The circumstance </w:t>
      </w:r>
      <w:r>
        <w:rPr>
          <w:i/>
          <w:iCs/>
        </w:rPr>
        <w:t xml:space="preserve"> of "adversely affecting social security, order and safety"</w:t>
      </w:r>
      <w:r>
        <w:t xml:space="preserve"> specified in Clause 3, Articles 353 and 355 of the Penal Code is one of the following cases:</w:t>
      </w:r>
      <w:bookmarkStart w:id="40" w:name="dc_25"/>
      <w:bookmarkStart w:id="41" w:name="khoan_4_4_name"/>
      <w:bookmarkEnd w:id="39"/>
      <w:bookmarkEnd w:id="40"/>
      <w:bookmarkEnd w:id="41"/>
    </w:p>
    <w:p w14:paraId="18E236D9" w14:textId="77777777" w:rsidR="00C74F21" w:rsidRDefault="00C74F21">
      <w:pPr>
        <w:spacing w:before="120" w:after="280" w:afterAutospacing="1"/>
      </w:pPr>
      <w:r>
        <w:t>a) Causing a large number of lawsuits, demonstrations or disturbances so that hostile forces can take advantage of, entice or incite against the administration, distort the Party's lines, the State's policies and laws;</w:t>
      </w:r>
    </w:p>
    <w:p w14:paraId="395EF4A8" w14:textId="77777777" w:rsidR="00C74F21" w:rsidRDefault="00C74F21">
      <w:pPr>
        <w:spacing w:before="120" w:after="280" w:afterAutospacing="1"/>
      </w:pPr>
      <w:r>
        <w:t>b) Causing confusion, fear or indignation among the people;</w:t>
      </w:r>
    </w:p>
    <w:p w14:paraId="0ADC91FF" w14:textId="77777777" w:rsidR="00C74F21" w:rsidRDefault="00C74F21">
      <w:pPr>
        <w:spacing w:before="120" w:after="280" w:afterAutospacing="1"/>
      </w:pPr>
      <w:r>
        <w:t>c) Causing difficulties in the implementation of the Party's guidelines, policies and laws of the State.</w:t>
      </w:r>
    </w:p>
    <w:p w14:paraId="4AD9A99F" w14:textId="77777777" w:rsidR="00C74F21" w:rsidRDefault="00C74F21">
      <w:pPr>
        <w:spacing w:before="120" w:after="280" w:afterAutospacing="1"/>
      </w:pPr>
      <w:r>
        <w:t>Example: Nguyen Van A embezzled money to support the poor in economic development, leading to difficulties in the People's Committee of commune B in implementing hunger eradication and poverty reduction policies in the locality.</w:t>
      </w:r>
    </w:p>
    <w:p w14:paraId="1B4D0544" w14:textId="77777777" w:rsidR="00C74F21" w:rsidRDefault="00C74F21">
      <w:pPr>
        <w:spacing w:before="120" w:after="280" w:afterAutospacing="1"/>
      </w:pPr>
      <w:bookmarkStart w:id="42" w:name="dieu_5"/>
      <w:r>
        <w:rPr>
          <w:b/>
          <w:bCs/>
        </w:rPr>
        <w:t>Article 5. Principles for handling corruption and other position-related crimes</w:t>
      </w:r>
      <w:bookmarkEnd w:id="42"/>
    </w:p>
    <w:p w14:paraId="74CFC6A2" w14:textId="77777777" w:rsidR="00C74F21" w:rsidRDefault="00C74F21">
      <w:pPr>
        <w:spacing w:before="120" w:after="280" w:afterAutospacing="1"/>
      </w:pPr>
      <w:r>
        <w:t>1. The handling of corruption and other position-related crimes must strictly ensure and thoroughly comply with the principles of the criminal law and the criminal procedure law.</w:t>
      </w:r>
    </w:p>
    <w:p w14:paraId="62043940" w14:textId="77777777" w:rsidR="00C74F21" w:rsidRDefault="00C74F21">
      <w:pPr>
        <w:spacing w:before="120" w:after="280" w:afterAutospacing="1"/>
      </w:pPr>
      <w:r>
        <w:t>2. In the course of proceedings, offenders who embezzle property or accept bribes and have taken the initiative to return at least three-fourths of the embezzled or bribed assets and have actively cooperated with functional agencies in detecting, investigating and handling crimes or making great meritorious achievements shall not apply the highest level of the penalty bracket to which the offenders are subjected prosecution and trial.</w:t>
      </w:r>
    </w:p>
    <w:p w14:paraId="57152497" w14:textId="77777777" w:rsidR="00C74F21" w:rsidRDefault="00C74F21">
      <w:pPr>
        <w:spacing w:before="120" w:after="280" w:afterAutospacing="1"/>
      </w:pPr>
      <w:r>
        <w:t>3. Consider applying the policy of special leniency and exemption from penalties as prescribed in Article 59 of the Penal Code for cases where the offender has at least 02 extenuating circumstances specified in Clause 1, Article 51 of the Penal Code or the first-time offender is a helper in the case of an accomplice but plays a negligible role if in one of the following cases:</w:t>
      </w:r>
      <w:bookmarkStart w:id="43" w:name="dc_26"/>
      <w:bookmarkStart w:id="44" w:name="dc_27"/>
      <w:bookmarkEnd w:id="43"/>
      <w:bookmarkEnd w:id="44"/>
    </w:p>
    <w:p w14:paraId="6129949D" w14:textId="77777777" w:rsidR="00C74F21" w:rsidRDefault="00C74F21">
      <w:pPr>
        <w:spacing w:before="120" w:after="280" w:afterAutospacing="1"/>
      </w:pPr>
      <w:r>
        <w:lastRenderedPageBreak/>
        <w:t>a) The offenders are not motivated by self-interest or other personal motives, but only because they want to innovate and dare to make breakthroughs for the cause of socio-economic development and national defense;</w:t>
      </w:r>
    </w:p>
    <w:p w14:paraId="13372A1F" w14:textId="77777777" w:rsidR="00C74F21" w:rsidRDefault="00C74F21">
      <w:pPr>
        <w:spacing w:before="120" w:after="280" w:afterAutospacing="1"/>
      </w:pPr>
      <w:r>
        <w:t>b) The offender is a person who has a dependent relationship (such as a subordinate to a superior, a salaried worker, performing tasks under the direction of a superior), who is not fully aware of his/her criminal acts, not for self-serving or other personal motives,  not benefited; have actively declared before being detected, actively cooperated with competent agencies, effectively contributed to the investigation and handling of crimes;</w:t>
      </w:r>
    </w:p>
    <w:p w14:paraId="4657ADFE" w14:textId="77777777" w:rsidR="00C74F21" w:rsidRDefault="00C74F21">
      <w:pPr>
        <w:spacing w:before="120" w:after="280" w:afterAutospacing="1"/>
      </w:pPr>
      <w:r>
        <w:t>c) The offender has taken the initiative to declare before being detected, actively cooperated with the competent authority, contributed to limiting the damage, took the initiative to return all the appropriated property, remedied all consequences and paid compensation for all damage caused by him/her;</w:t>
      </w:r>
    </w:p>
    <w:p w14:paraId="2CBAD519" w14:textId="77777777" w:rsidR="00C74F21" w:rsidRDefault="00C74F21">
      <w:pPr>
        <w:spacing w:before="120" w:after="280" w:afterAutospacing="1"/>
      </w:pPr>
      <w:r>
        <w:t>d) After being detected, the offender has sincerely declared, repented, taken the initiative to return all the appropriated property, remedied all consequences and paid compensation for all damage caused by him/her.</w:t>
      </w:r>
    </w:p>
    <w:p w14:paraId="168DE22C" w14:textId="77777777" w:rsidR="00C74F21" w:rsidRDefault="00C74F21">
      <w:pPr>
        <w:spacing w:before="120" w:after="280" w:afterAutospacing="1"/>
      </w:pPr>
      <w:bookmarkStart w:id="45" w:name="dieu_6"/>
      <w:r>
        <w:rPr>
          <w:b/>
          <w:bCs/>
        </w:rPr>
        <w:t>Article 6. Consideration of penal liability and decision on penalties in case of separation of cases</w:t>
      </w:r>
      <w:bookmarkEnd w:id="45"/>
    </w:p>
    <w:p w14:paraId="5C2A6D67" w14:textId="77777777" w:rsidR="00C74F21" w:rsidRDefault="00C74F21">
      <w:pPr>
        <w:spacing w:before="120" w:after="280" w:afterAutospacing="1"/>
      </w:pPr>
      <w:r>
        <w:t>In case the case is separated for settlement in different stages (separated into many cases), the consideration of penal liability and penalty decision shall be carried out as follows:</w:t>
      </w:r>
    </w:p>
    <w:p w14:paraId="62B3E3D4" w14:textId="77777777" w:rsidR="00C74F21" w:rsidRDefault="00C74F21">
      <w:pPr>
        <w:spacing w:before="120" w:after="280" w:afterAutospacing="1"/>
      </w:pPr>
      <w:r>
        <w:t>1. The fact that the offender has been convicted in the previous case shall not be considered as a basis for determining "committing the crime 02 times or more", except for cases where the criminal acts considered and criminally handled in different stages are independent of each other;</w:t>
      </w:r>
    </w:p>
    <w:p w14:paraId="2A382CEF" w14:textId="77777777" w:rsidR="00C74F21" w:rsidRDefault="00C74F21">
      <w:pPr>
        <w:spacing w:before="120" w:after="280" w:afterAutospacing="1"/>
      </w:pPr>
      <w:r>
        <w:t>2. The offender who has been convicted in the previous case shall not be considered as having a bad personality so as not to be granted a suspended sentence if he or she fully meets other conditions to enjoy a suspended sentence;</w:t>
      </w:r>
    </w:p>
    <w:p w14:paraId="48209C66" w14:textId="77777777" w:rsidR="00C74F21" w:rsidRDefault="00C74F21">
      <w:pPr>
        <w:spacing w:before="120" w:after="280" w:afterAutospacing="1"/>
      </w:pPr>
      <w:r>
        <w:t>3. The decision on penalties in each judgment or decision must ensure that the sum of the penalties of the judgments must not exceed the highest level of the penalty bracket corresponding to the total value of the appropriated property, bribes or damage caused by the crime.</w:t>
      </w:r>
    </w:p>
    <w:p w14:paraId="261CCB26" w14:textId="77777777" w:rsidR="00C74F21" w:rsidRDefault="00C74F21">
      <w:pPr>
        <w:spacing w:before="120" w:after="280" w:afterAutospacing="1"/>
      </w:pPr>
      <w:r>
        <w:t xml:space="preserve">Example: Nguyen Van A has an act of abusing power in the performance of official duties. Because it was initially only proven that A caused property damage worth VND 100,000,000, the procedure-conducting agency decided to separate into 02 cases, and first handle A for causing damage in the amount of VND 100,000,000. However, later in stage 2, the agency conducting the proceedings proved that A's behavior also caused property damage worth VND 350,000,000. In stage 1, the Court applied Clause 2, Article 357 of the Criminal Code to sentence A to 05 years in prison for the crime of abuse of power in the performance of official duties. When the case is tried in stage 2, A continues to be prosecuted according to Clause 2, Article 357 of the Criminal Code, in order to ensure that when the aggregate penalties of both </w:t>
      </w:r>
      <w:r>
        <w:lastRenderedPageBreak/>
        <w:t>sentences do not exceed the highest level of this clause, the Court may only decide on a penalty not exceeding 05 years in prison for A.</w:t>
      </w:r>
      <w:bookmarkStart w:id="46" w:name="dc_28"/>
      <w:bookmarkStart w:id="47" w:name="dc_29"/>
      <w:bookmarkEnd w:id="46"/>
      <w:bookmarkEnd w:id="47"/>
    </w:p>
    <w:p w14:paraId="39AA3F55" w14:textId="77777777" w:rsidR="00C74F21" w:rsidRDefault="00C74F21">
      <w:pPr>
        <w:spacing w:before="120" w:after="280" w:afterAutospacing="1"/>
      </w:pPr>
      <w:bookmarkStart w:id="48" w:name="dieu_7"/>
      <w:r>
        <w:rPr>
          <w:b/>
          <w:bCs/>
        </w:rPr>
        <w:t>Article 7. Criminal prosecution in case the user of corrupt assets to commit one of the acts of money laundering</w:t>
      </w:r>
      <w:bookmarkEnd w:id="48"/>
    </w:p>
    <w:p w14:paraId="534C6124" w14:textId="77777777" w:rsidR="00C74F21" w:rsidRDefault="00C74F21">
      <w:pPr>
        <w:spacing w:before="120" w:after="280" w:afterAutospacing="1"/>
      </w:pPr>
      <w:r>
        <w:t>In case a person uses assets due to corruption to commit one of the acts of money laundering specified in Article 324 of the Penal Code, in addition to being examined for penal liability for the corresponding crimes specified in Chapter XXIII of the Penal Code,  the offender shall also be examined for penal liability for the crime of money laundering under the provisions of Article 324 of the Penal Code.</w:t>
      </w:r>
      <w:bookmarkStart w:id="49" w:name="dc_30"/>
      <w:bookmarkStart w:id="50" w:name="dc_31"/>
      <w:bookmarkStart w:id="51" w:name="dc_32"/>
      <w:bookmarkEnd w:id="49"/>
      <w:bookmarkEnd w:id="50"/>
      <w:bookmarkEnd w:id="51"/>
    </w:p>
    <w:p w14:paraId="343783EF" w14:textId="77777777" w:rsidR="00C74F21" w:rsidRDefault="00C74F21">
      <w:pPr>
        <w:spacing w:before="120" w:after="280" w:afterAutospacing="1"/>
      </w:pPr>
      <w:r>
        <w:t>Example: Nguyen Van A embezzled the amount of VND 5,000,000,000, then A used this money to invest and trade in real estate to hide the illegal origin of the embezzled money. In this case, A is examined for penal liability for the crime of embezzlement of property specified in Article 353 and the crime of money laundering specified in Article 324 of the Criminal Code.</w:t>
      </w:r>
      <w:bookmarkStart w:id="52" w:name="dc_33"/>
      <w:bookmarkStart w:id="53" w:name="dc_34"/>
      <w:bookmarkEnd w:id="52"/>
      <w:bookmarkEnd w:id="53"/>
    </w:p>
    <w:p w14:paraId="50CD4A34" w14:textId="77777777" w:rsidR="00C74F21" w:rsidRDefault="00C74F21">
      <w:pPr>
        <w:spacing w:before="120" w:after="280" w:afterAutospacing="1"/>
      </w:pPr>
      <w:bookmarkStart w:id="54" w:name="dieu_8"/>
      <w:r>
        <w:rPr>
          <w:b/>
          <w:bCs/>
        </w:rPr>
        <w:t>Article 8. Examination for penal liability in case of repeatedly committing the same type of acts specified in Chapter XXIII of the Penal Code</w:t>
      </w:r>
      <w:bookmarkStart w:id="55" w:name="dc_35"/>
      <w:bookmarkEnd w:id="54"/>
      <w:bookmarkEnd w:id="55"/>
    </w:p>
    <w:p w14:paraId="6EA499AF" w14:textId="77777777" w:rsidR="00C74F21" w:rsidRDefault="00C74F21">
      <w:pPr>
        <w:spacing w:before="120" w:after="280" w:afterAutospacing="1"/>
      </w:pPr>
      <w:r>
        <w:t>1. In case a person commits many times the same type of act specified in Chapter XXIII of the Penal Code, but each time the value of the appropriated property, bribery or property damage is below the minimum level prescribed for penal liability examination and does not fall into one of the other cases for penal liability examination,  at the same time, in such acts, no time has been disciplined and the statute of limitations for disciplinary action has not expired, if the total value of the appropriated property, bribery or damage is equal to or above the minimum level for penal liability examination according to the provisions of the Penal Code.  the person who commits the same type of violation many times shall be examined for penal liability for the corresponding crime according to the total value of the property appropriated from the property, bribery or damaged property.</w:t>
      </w:r>
      <w:bookmarkStart w:id="56" w:name="dc_36"/>
      <w:bookmarkEnd w:id="56"/>
    </w:p>
    <w:p w14:paraId="3BA8C4E3" w14:textId="77777777" w:rsidR="00C74F21" w:rsidRDefault="00C74F21">
      <w:pPr>
        <w:spacing w:before="120" w:after="280" w:afterAutospacing="1"/>
      </w:pPr>
      <w:r>
        <w:t>Example: On August 15, 2019, Nguyen Van A committed the act of accepting a bribe in the amount of VND 1,500,000; on 15-9-2019, A continued to receive bribes in the amount of 1,500,000 VND; on 30-12-2019, A continued to receive bribes in the amount of 1,500,000 VND detected by the competent authority. These acts of A have not been disciplined and the statute of limitations for disciplinary action has not expired. In this case, the total amount of bribes received by A is determined to be 4,500,000 VND, so A is examined for penal liability according to the provisions of Clause 1, Article 354 of the Criminal Code.</w:t>
      </w:r>
      <w:bookmarkStart w:id="57" w:name="dc_37"/>
      <w:bookmarkEnd w:id="57"/>
    </w:p>
    <w:p w14:paraId="54960B1C" w14:textId="77777777" w:rsidR="00C74F21" w:rsidRDefault="00C74F21">
      <w:pPr>
        <w:spacing w:before="120" w:after="280" w:afterAutospacing="1"/>
      </w:pPr>
      <w:r>
        <w:t xml:space="preserve">2. In case a person commits the same type of act specified in Chapter XXIII of the Penal Code many times, each time is sufficient to constitute a crime and the total value of the appropriated property, bribery or damaged property of the violations falls within the aggravated penalty bracket.  If the offenses have not yet been examined for penal liability and the statute of limitations for penal liability examination has not yet expired, in addition to being subject to the application of the penalty bracket corresponding to the total value of the appropriated property, </w:t>
      </w:r>
      <w:r>
        <w:lastRenderedPageBreak/>
        <w:t>bribes or damaged property, they shall also be subject to the following circumstances of framing aggravation or aggravating circumstances of penal liability:</w:t>
      </w:r>
      <w:bookmarkStart w:id="58" w:name="dc_38"/>
      <w:bookmarkEnd w:id="58"/>
    </w:p>
    <w:p w14:paraId="1B35186D" w14:textId="77777777" w:rsidR="00C74F21" w:rsidRDefault="00C74F21">
      <w:pPr>
        <w:spacing w:before="120" w:after="280" w:afterAutospacing="1"/>
      </w:pPr>
      <w:r>
        <w:t>a) If the total value of appropriated property, bribes or damaged property falls under Clause 2 of the corresponding law, the offender shall be subject to the aggravating circumstance of "committing the crime 02 times or more".</w:t>
      </w:r>
    </w:p>
    <w:p w14:paraId="5EF6CC9C" w14:textId="77777777" w:rsidR="00C74F21" w:rsidRDefault="00C74F21">
      <w:pPr>
        <w:spacing w:before="120" w:after="280" w:afterAutospacing="1"/>
      </w:pPr>
      <w:r>
        <w:t xml:space="preserve">Example: On 15-8-2019, Nguyen Van A committed the act of accepting a bribe in the amount of 50,000,000 VND; on 30-6-2020, A continued to receive a bribe in the amount of 100,000,000 VND detected by the competent authority. In this case, A is subject to 02 aggravating circumstances framed: </w:t>
      </w:r>
      <w:r>
        <w:rPr>
          <w:i/>
          <w:iCs/>
        </w:rPr>
        <w:t>"the bribe is money, property or other material benefits valued at between VND 100,000,000 and less than VND 500,000,000"</w:t>
      </w:r>
      <w:r>
        <w:t xml:space="preserve"> and </w:t>
      </w:r>
      <w:r>
        <w:rPr>
          <w:i/>
          <w:iCs/>
        </w:rPr>
        <w:t>"commits the crime 02 times or more"</w:t>
      </w:r>
      <w:r>
        <w:t xml:space="preserve"> according to the provisions of Points c and dd, Clause 2, Article 354 of the Criminal Code.</w:t>
      </w:r>
      <w:bookmarkStart w:id="59" w:name="dc_39"/>
      <w:bookmarkEnd w:id="59"/>
    </w:p>
    <w:p w14:paraId="3D1473A9" w14:textId="77777777" w:rsidR="00C74F21" w:rsidRDefault="00C74F21">
      <w:pPr>
        <w:spacing w:before="120" w:after="280" w:afterAutospacing="1"/>
      </w:pPr>
      <w:r>
        <w:t>b) If the total value of the appropriated property or bribes received or damaged property falls under other aggravating penalty brackets, the offender shall be subject to the aggravating circumstance of "committing the crime 02 times or more".</w:t>
      </w:r>
    </w:p>
    <w:p w14:paraId="54A5DEF4" w14:textId="77777777" w:rsidR="00C74F21" w:rsidRDefault="00C74F21">
      <w:pPr>
        <w:spacing w:before="120" w:after="280" w:afterAutospacing="1"/>
      </w:pPr>
      <w:r>
        <w:t>Example: On 11-3-2019, Nguyen Van A committed the act of accepting a bribe in the amount of 400,000,000 VND; on 30-7-2020, A continued to receive a bribe in the amount of 200,000,000 VND detected by the competent authority. In this case, A is subject to the aggravating circumstance of "</w:t>
      </w:r>
      <w:r>
        <w:rPr>
          <w:i/>
          <w:iCs/>
        </w:rPr>
        <w:t>bribes being money, property or other material benefits valued at between VND 500,000,000 and less than VND 1,000,000,000</w:t>
      </w:r>
      <w:r>
        <w:t>" as prescribed at Point a, Clause 3, Article 354 and the aggravating circumstance of "</w:t>
      </w:r>
      <w:bookmarkStart w:id="60" w:name="dc_40"/>
      <w:bookmarkEnd w:id="60"/>
      <w:r>
        <w:rPr>
          <w:i/>
          <w:iCs/>
        </w:rPr>
        <w:t>committing the crime 02 times or more</w:t>
      </w:r>
      <w:r>
        <w:t>" as prescribed at Point g, Clause 1, Article 52 of the Penal Code.</w:t>
      </w:r>
      <w:bookmarkStart w:id="61" w:name="dc_41"/>
      <w:bookmarkEnd w:id="61"/>
    </w:p>
    <w:p w14:paraId="7A671832" w14:textId="77777777" w:rsidR="00C74F21" w:rsidRDefault="00C74F21">
      <w:pPr>
        <w:spacing w:before="120" w:after="280" w:afterAutospacing="1"/>
      </w:pPr>
      <w:bookmarkStart w:id="62" w:name="dieu_9"/>
      <w:r>
        <w:rPr>
          <w:b/>
          <w:bCs/>
        </w:rPr>
        <w:t>Article 9. Criminal prosecution in cases where offenders both appropriate property, receive bribes and cause property damage</w:t>
      </w:r>
      <w:bookmarkEnd w:id="62"/>
    </w:p>
    <w:p w14:paraId="60182309" w14:textId="77777777" w:rsidR="00C74F21" w:rsidRDefault="00C74F21">
      <w:pPr>
        <w:spacing w:before="120" w:after="280" w:afterAutospacing="1"/>
      </w:pPr>
      <w:r>
        <w:t>In case the offender both appropriates property, accepts bribes and causes property damage but the value of the appropriated property, the bribe and the value of the damaged property fall under the same penalty bracket, the offender shall be examined for penal liability according to the corresponding points of that penalty bracket. In case the value of the appropriated property, the bribe and the value of the damaged property fall into different penalty brackets, the offender shall be examined for penal liability according to the higher penalty bracket.</w:t>
      </w:r>
    </w:p>
    <w:p w14:paraId="1904E744" w14:textId="77777777" w:rsidR="00C74F21" w:rsidRDefault="00C74F21">
      <w:pPr>
        <w:spacing w:before="120" w:after="280" w:afterAutospacing="1"/>
      </w:pPr>
      <w:bookmarkStart w:id="63" w:name="dieu_10"/>
      <w:r>
        <w:rPr>
          <w:b/>
          <w:bCs/>
        </w:rPr>
        <w:t>Article 10. Determination of the value of appropriated assets and damage caused by corruption and other position-related crimes</w:t>
      </w:r>
      <w:bookmarkEnd w:id="63"/>
    </w:p>
    <w:p w14:paraId="6C28CAC1" w14:textId="77777777" w:rsidR="00C74F21" w:rsidRDefault="00C74F21">
      <w:pPr>
        <w:spacing w:before="120" w:after="280" w:afterAutospacing="1"/>
      </w:pPr>
      <w:r>
        <w:t>1. The value of the appropriated property used as a basis for criminal handling shall be determined at the time of committing the criminal act. In case the crime is committed continuously or prolonged, the value of the appropriated property shall be determined at the time of completion of the criminal act. For cases where criminal acts are taking place but are detected or prevented, the value of the appropriated property shall be determined at the time the criminal act is detected or prevented.</w:t>
      </w:r>
    </w:p>
    <w:p w14:paraId="73F75103" w14:textId="77777777" w:rsidR="00C74F21" w:rsidRDefault="00C74F21">
      <w:pPr>
        <w:spacing w:before="120" w:after="280" w:afterAutospacing="1"/>
      </w:pPr>
      <w:r>
        <w:lastRenderedPageBreak/>
        <w:t>2. Property damage used as a basis for criminal handling on a case-by-case basis is determined as follows:</w:t>
      </w:r>
    </w:p>
    <w:p w14:paraId="71EBC684" w14:textId="77777777" w:rsidR="00C74F21" w:rsidRDefault="00C74F21">
      <w:pPr>
        <w:spacing w:before="120" w:after="280" w:afterAutospacing="1"/>
      </w:pPr>
      <w:r>
        <w:t>a) If the damage occurs at the time the crime is committed, the damage shall be determined at this time; for continuous or prolonged crimes, the damage shall be determined at the time the crime is detected, prevented or the crime ends.</w:t>
      </w:r>
    </w:p>
    <w:p w14:paraId="7D2B9B7A" w14:textId="77777777" w:rsidR="00C74F21" w:rsidRDefault="00C74F21">
      <w:pPr>
        <w:spacing w:before="120" w:after="280" w:afterAutospacing="1"/>
      </w:pPr>
      <w:r>
        <w:t>b) In case the damage occurs or lasts after the crime is committed or after the crime has ended, the damage shall be determined at the time the damage is prevented.</w:t>
      </w:r>
    </w:p>
    <w:p w14:paraId="0CF89C52" w14:textId="77777777" w:rsidR="00C74F21" w:rsidRDefault="00C74F21">
      <w:pPr>
        <w:spacing w:before="120" w:after="280" w:afterAutospacing="1"/>
      </w:pPr>
      <w:r>
        <w:t>c) In case the damage cannot be determined under the guidance at Points a and b, Clause 2 of this Article, the damage shall be determined at the time of initiation of the case.</w:t>
      </w:r>
    </w:p>
    <w:p w14:paraId="3891B926" w14:textId="77777777" w:rsidR="00C74F21" w:rsidRDefault="00C74F21">
      <w:pPr>
        <w:spacing w:before="120" w:after="280" w:afterAutospacing="1"/>
      </w:pPr>
      <w:r>
        <w:t>3. The consideration of civil liability shall comply with the provisions of civil law.</w:t>
      </w:r>
    </w:p>
    <w:p w14:paraId="4978CBF5" w14:textId="77777777" w:rsidR="00C74F21" w:rsidRDefault="00C74F21">
      <w:pPr>
        <w:spacing w:before="120" w:after="280" w:afterAutospacing="1"/>
      </w:pPr>
      <w:bookmarkStart w:id="64" w:name="dieu_11"/>
      <w:r>
        <w:rPr>
          <w:b/>
          <w:bCs/>
        </w:rPr>
        <w:t>Article 11. Handling of objects and money directly related to crimes</w:t>
      </w:r>
      <w:bookmarkEnd w:id="64"/>
    </w:p>
    <w:p w14:paraId="3A355816" w14:textId="77777777" w:rsidR="00C74F21" w:rsidRDefault="00C74F21">
      <w:pPr>
        <w:spacing w:before="120" w:after="280" w:afterAutospacing="1"/>
      </w:pPr>
      <w:r>
        <w:t>1. After accepting the case, the court must consider immediately applying the measure of distraint of assets or freezing of accounts directly related to the criminal act if these assets have not yet been subject to coercive measures in the investigation and prosecution stage.</w:t>
      </w:r>
    </w:p>
    <w:p w14:paraId="2B8114EB" w14:textId="77777777" w:rsidR="00C74F21" w:rsidRDefault="00C74F21">
      <w:pPr>
        <w:spacing w:before="120" w:after="280" w:afterAutospacing="1"/>
      </w:pPr>
      <w:r>
        <w:t>2. Courts shall consider and decide to confiscate and add to the state budget, confiscate and destroy or forcibly return and compensate lawful owners and managers in accordance with law for assets directly related to corruption crimes or other crimes related to positions, etc.  comprise:</w:t>
      </w:r>
    </w:p>
    <w:p w14:paraId="120C3572" w14:textId="77777777" w:rsidR="00C74F21" w:rsidRDefault="00C74F21">
      <w:pPr>
        <w:spacing w:before="120" w:after="280" w:afterAutospacing="1"/>
      </w:pPr>
      <w:r>
        <w:t>a) Tools and means used in the commission of the crime;</w:t>
      </w:r>
    </w:p>
    <w:p w14:paraId="796B011F" w14:textId="77777777" w:rsidR="00C74F21" w:rsidRDefault="00C74F21">
      <w:pPr>
        <w:spacing w:before="120" w:after="280" w:afterAutospacing="1"/>
      </w:pPr>
      <w:r>
        <w:t>b) Money and property appropriated;</w:t>
      </w:r>
    </w:p>
    <w:p w14:paraId="1916F0A2" w14:textId="77777777" w:rsidR="00C74F21" w:rsidRDefault="00C74F21">
      <w:pPr>
        <w:spacing w:before="120" w:after="280" w:afterAutospacing="1"/>
      </w:pPr>
      <w:r>
        <w:t>c) Bribes;</w:t>
      </w:r>
    </w:p>
    <w:p w14:paraId="201A3FC2" w14:textId="77777777" w:rsidR="00C74F21" w:rsidRDefault="00C74F21">
      <w:pPr>
        <w:spacing w:before="120" w:after="280" w:afterAutospacing="1"/>
      </w:pPr>
      <w:r>
        <w:t>d) Damage caused by criminal acts;</w:t>
      </w:r>
    </w:p>
    <w:p w14:paraId="2A0CC534" w14:textId="77777777" w:rsidR="00C74F21" w:rsidRDefault="00C74F21">
      <w:pPr>
        <w:spacing w:before="120" w:after="280" w:afterAutospacing="1"/>
      </w:pPr>
      <w:r>
        <w:t>dd) Illicit profits from criminal acts;</w:t>
      </w:r>
    </w:p>
    <w:p w14:paraId="46F6198E" w14:textId="77777777" w:rsidR="00C74F21" w:rsidRDefault="00C74F21">
      <w:pPr>
        <w:spacing w:before="120" w:after="280" w:afterAutospacing="1"/>
      </w:pPr>
      <w:r>
        <w:t>e) Profits, yields and profits arising from assets obtained from the commission of crimes;</w:t>
      </w:r>
    </w:p>
    <w:p w14:paraId="6A3F493B" w14:textId="77777777" w:rsidR="00C74F21" w:rsidRDefault="00C74F21">
      <w:pPr>
        <w:spacing w:before="120" w:after="280" w:afterAutospacing="1"/>
      </w:pPr>
      <w:r>
        <w:t>g) Other assets as prescribed by law.</w:t>
      </w:r>
    </w:p>
    <w:p w14:paraId="18E944D0" w14:textId="77777777" w:rsidR="00C74F21" w:rsidRDefault="00C74F21">
      <w:pPr>
        <w:spacing w:before="120" w:after="280" w:afterAutospacing="1"/>
      </w:pPr>
      <w:r>
        <w:t>3. If the property subject to confiscation to the state budget is no longer available at the time of settlement of the case, the court shall decide to confiscate the value of the property according to the valuation conclusion of the competent agency.</w:t>
      </w:r>
    </w:p>
    <w:p w14:paraId="48019403" w14:textId="77777777" w:rsidR="00C74F21" w:rsidRDefault="00C74F21">
      <w:pPr>
        <w:spacing w:before="120" w:after="280" w:afterAutospacing="1"/>
      </w:pPr>
      <w:r>
        <w:t xml:space="preserve">4. In case assets originating from corruption or other crimes related to positions have been incorporated into the property under common ownership, the court shall only confiscate or forcibly return to the lawful owner or manager the property originating from the crime. Profits </w:t>
      </w:r>
      <w:r>
        <w:lastRenderedPageBreak/>
        <w:t>earned from this common property are also divided proportionally to be confiscated or returned to the lawful owners and managers in accordance with the provisions of law.</w:t>
      </w:r>
    </w:p>
    <w:p w14:paraId="7F98169F" w14:textId="77777777" w:rsidR="00C74F21" w:rsidRDefault="00C74F21">
      <w:pPr>
        <w:spacing w:before="120" w:after="280" w:afterAutospacing="1"/>
      </w:pPr>
      <w:bookmarkStart w:id="65" w:name="dieu_12"/>
      <w:r>
        <w:rPr>
          <w:b/>
          <w:bCs/>
        </w:rPr>
        <w:t>Article 12. Enforcement effect</w:t>
      </w:r>
      <w:bookmarkEnd w:id="65"/>
    </w:p>
    <w:p w14:paraId="08A8C24F" w14:textId="77777777" w:rsidR="00C74F21" w:rsidRDefault="00C74F21">
      <w:pPr>
        <w:spacing w:before="120" w:after="280" w:afterAutospacing="1"/>
      </w:pPr>
      <w:r>
        <w:t>1. This Resolution was approved by the Council of Judges of the Supreme People's Court on December 30, 2020 and takes effect from February 15, 2021.</w:t>
      </w:r>
    </w:p>
    <w:p w14:paraId="4D32FD95" w14:textId="77777777" w:rsidR="00C74F21" w:rsidRDefault="00C74F21">
      <w:pPr>
        <w:spacing w:before="120" w:after="280" w:afterAutospacing="1"/>
      </w:pPr>
      <w:r>
        <w:t>2. In cases where offenders have been tried before the effective date of this Resolution in accordance with previous regulations and guidelines and legally effective judgments, protests under cassation or reopening procedures shall not be based on this Resolution.</w:t>
      </w:r>
    </w:p>
    <w:p w14:paraId="38370F67" w14:textId="77777777" w:rsidR="00C74F21" w:rsidRDefault="00C74F2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17AE8" w14:paraId="3A7EC9F7" w14:textId="77777777">
        <w:tc>
          <w:tcPr>
            <w:tcW w:w="4608" w:type="dxa"/>
            <w:tcBorders>
              <w:top w:val="nil"/>
              <w:left w:val="nil"/>
              <w:bottom w:val="nil"/>
              <w:right w:val="nil"/>
              <w:tl2br w:val="nil"/>
              <w:tr2bl w:val="nil"/>
            </w:tcBorders>
            <w:tcMar>
              <w:top w:w="0" w:type="dxa"/>
              <w:left w:w="108" w:type="dxa"/>
              <w:bottom w:w="0" w:type="dxa"/>
              <w:right w:w="108" w:type="dxa"/>
            </w:tcMar>
          </w:tcPr>
          <w:p w14:paraId="3356A6D4" w14:textId="77777777" w:rsidR="00C74F21" w:rsidRDefault="00C74F21">
            <w:pPr>
              <w:spacing w:before="120"/>
            </w:pPr>
            <w:r>
              <w:rPr>
                <w:b/>
                <w:bCs/>
                <w:i/>
                <w:iCs/>
              </w:rPr>
              <w:br/>
              <w:t>Recipients:</w:t>
            </w:r>
            <w:r>
              <w:rPr>
                <w:b/>
                <w:bCs/>
                <w:i/>
                <w:iCs/>
              </w:rPr>
              <w:br/>
            </w:r>
            <w:r>
              <w:rPr>
                <w:sz w:val="16"/>
              </w:rPr>
              <w:t>- Standing Committee of the National Assembly (for supervision);- Legal Committee of the National Assembly (for supervision);- Justice Committee of the National Assembly (for supervision);- People's Petition Committee of the National People's Committee;- Central Committee for Internal Affairs (for reporting);- Office of the Party Central Committee (for reporting);- Office of the President (for reporting);- Office of the Government 02 copies (for publication in the Official Gazette);- People's Procuracy Supreme Court (for coordination);- Ministry of Justice (for coordination);- Ministry of Public Security (for coordination);- People's Courts and SPCs at all levels (for implementation);- Judges and SPC units (for implementation);- SPC web portal (for posting);- Save: VT, SPC PC&amp;Management Department.</w:t>
            </w:r>
          </w:p>
        </w:tc>
        <w:tc>
          <w:tcPr>
            <w:tcW w:w="4248" w:type="dxa"/>
            <w:tcBorders>
              <w:top w:val="nil"/>
              <w:left w:val="nil"/>
              <w:bottom w:val="nil"/>
              <w:right w:val="nil"/>
              <w:tl2br w:val="nil"/>
              <w:tr2bl w:val="nil"/>
            </w:tcBorders>
            <w:tcMar>
              <w:top w:w="0" w:type="dxa"/>
              <w:left w:w="108" w:type="dxa"/>
              <w:bottom w:w="0" w:type="dxa"/>
              <w:right w:w="108" w:type="dxa"/>
            </w:tcMar>
          </w:tcPr>
          <w:p w14:paraId="1E4AE6A3" w14:textId="77777777" w:rsidR="00C74F21" w:rsidRDefault="00C74F21">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2D16DEE6" w14:textId="77777777" w:rsidR="00C74F21" w:rsidRDefault="00C74F21">
      <w:pPr>
        <w:spacing w:before="120" w:after="280" w:afterAutospacing="1"/>
      </w:pPr>
      <w:r>
        <w:t> </w:t>
      </w:r>
    </w:p>
    <w:p w14:paraId="6171F30C" w14:textId="44EB0ACC" w:rsidR="00C74F21" w:rsidRDefault="00C74F21">
      <w:pPr>
        <w:spacing w:after="280" w:afterAutospacing="1"/>
      </w:pPr>
      <w:r>
        <w:t> </w:t>
      </w:r>
    </w:p>
    <w:sectPr w:rsidR="00C74F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2BC1" w14:textId="77777777" w:rsidR="00BD0865" w:rsidRDefault="00BD0865" w:rsidP="00BD0865">
      <w:r>
        <w:separator/>
      </w:r>
    </w:p>
  </w:endnote>
  <w:endnote w:type="continuationSeparator" w:id="0">
    <w:p w14:paraId="50067C2A" w14:textId="77777777" w:rsidR="00BD0865" w:rsidRDefault="00BD0865" w:rsidP="00BD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5AEE" w14:textId="77777777" w:rsidR="00480EC5" w:rsidRDefault="0048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9AE7" w14:textId="77777777" w:rsidR="00480EC5" w:rsidRPr="001E142E" w:rsidRDefault="00480EC5" w:rsidP="00480EC5">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019CECE8" w14:textId="694BC879" w:rsidR="00480EC5" w:rsidRPr="00480EC5" w:rsidRDefault="00480EC5" w:rsidP="00480EC5">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417E" w14:textId="77777777" w:rsidR="00480EC5" w:rsidRDefault="0048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BD9" w14:textId="77777777" w:rsidR="00BD0865" w:rsidRDefault="00BD0865" w:rsidP="00BD0865">
      <w:r>
        <w:separator/>
      </w:r>
    </w:p>
  </w:footnote>
  <w:footnote w:type="continuationSeparator" w:id="0">
    <w:p w14:paraId="4421A675" w14:textId="77777777" w:rsidR="00BD0865" w:rsidRDefault="00BD0865" w:rsidP="00BD0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5237" w14:textId="77777777" w:rsidR="00480EC5" w:rsidRDefault="0048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6A57" w14:textId="77777777" w:rsidR="00480EC5" w:rsidRDefault="0048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6271" w14:textId="77777777" w:rsidR="00480EC5" w:rsidRDefault="00480E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45"/>
    <w:rsid w:val="00017AE8"/>
    <w:rsid w:val="001C0757"/>
    <w:rsid w:val="003423A6"/>
    <w:rsid w:val="00480EC5"/>
    <w:rsid w:val="00A63FA5"/>
    <w:rsid w:val="00BD0865"/>
    <w:rsid w:val="00C74F21"/>
    <w:rsid w:val="00E02C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AFFA0"/>
  <w15:chartTrackingRefBased/>
  <w15:docId w15:val="{7ABB1212-08CB-4BA4-825F-6522563C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865"/>
    <w:pPr>
      <w:tabs>
        <w:tab w:val="center" w:pos="4680"/>
        <w:tab w:val="right" w:pos="9360"/>
      </w:tabs>
    </w:pPr>
  </w:style>
  <w:style w:type="character" w:customStyle="1" w:styleId="HeaderChar">
    <w:name w:val="Header Char"/>
    <w:basedOn w:val="DefaultParagraphFont"/>
    <w:link w:val="Header"/>
    <w:uiPriority w:val="99"/>
    <w:rsid w:val="00BD0865"/>
    <w:rPr>
      <w:sz w:val="24"/>
      <w:szCs w:val="24"/>
    </w:rPr>
  </w:style>
  <w:style w:type="paragraph" w:styleId="Footer">
    <w:name w:val="footer"/>
    <w:basedOn w:val="Normal"/>
    <w:link w:val="FooterChar"/>
    <w:uiPriority w:val="99"/>
    <w:unhideWhenUsed/>
    <w:rsid w:val="00BD0865"/>
    <w:pPr>
      <w:tabs>
        <w:tab w:val="center" w:pos="4680"/>
        <w:tab w:val="right" w:pos="9360"/>
      </w:tabs>
    </w:pPr>
  </w:style>
  <w:style w:type="character" w:customStyle="1" w:styleId="FooterChar">
    <w:name w:val="Footer Char"/>
    <w:basedOn w:val="DefaultParagraphFont"/>
    <w:link w:val="Footer"/>
    <w:uiPriority w:val="99"/>
    <w:rsid w:val="00BD0865"/>
    <w:rPr>
      <w:sz w:val="24"/>
      <w:szCs w:val="24"/>
    </w:rPr>
  </w:style>
  <w:style w:type="character" w:styleId="PlaceholderText">
    <w:name w:val="Placeholder Text"/>
    <w:basedOn w:val="DefaultParagraphFont"/>
    <w:uiPriority w:val="99"/>
    <w:unhideWhenUsed/>
    <w:rsid w:val="00A63FA5"/>
    <w:rPr>
      <w:color w:val="666666"/>
    </w:rPr>
  </w:style>
  <w:style w:type="character" w:styleId="Hyperlink">
    <w:name w:val="Hyperlink"/>
    <w:basedOn w:val="DefaultParagraphFont"/>
    <w:uiPriority w:val="99"/>
    <w:unhideWhenUsed/>
    <w:rsid w:val="00480EC5"/>
    <w:rPr>
      <w:color w:val="467886" w:themeColor="hyperlink"/>
      <w:u w:val="single"/>
    </w:rPr>
  </w:style>
  <w:style w:type="character" w:styleId="UnresolvedMention">
    <w:name w:val="Unresolved Mention"/>
    <w:basedOn w:val="DefaultParagraphFont"/>
    <w:uiPriority w:val="99"/>
    <w:semiHidden/>
    <w:unhideWhenUsed/>
    <w:rsid w:val="00480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25136</Characters>
  <Application>Microsoft Office Word</Application>
  <DocSecurity>0</DocSecurity>
  <Lines>209</Lines>
  <Paragraphs>59</Paragraphs>
  <ScaleCrop>false</ScaleCrop>
  <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2025-10-28T00:07:00Z</dcterms:created>
  <dcterms:modified xsi:type="dcterms:W3CDTF">2025-10-28T00:08:00Z</dcterms:modified>
</cp:coreProperties>
</file>