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3B4D" w14:textId="77777777" w:rsidR="006D55AA" w:rsidRPr="00054939" w:rsidRDefault="006D55AA" w:rsidP="006D55AA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B.I.7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V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ăn bản cam kết thu xếp ngoại tệ của tổ chức tín dụng</w:t>
      </w:r>
    </w:p>
    <w:p w14:paraId="3E34D13D" w14:textId="77777777" w:rsidR="006D55AA" w:rsidRPr="00054939" w:rsidRDefault="006D55AA" w:rsidP="006D55AA">
      <w:pPr>
        <w:spacing w:before="80" w:after="80" w:line="240" w:lineRule="auto"/>
        <w:ind w:left="142" w:right="425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Áp dụng đ</w:t>
      </w:r>
      <w:r w:rsidRPr="00054939">
        <w:rPr>
          <w:rFonts w:ascii="Times New Roman" w:hAnsi="Times New Roman"/>
          <w:i/>
          <w:sz w:val="26"/>
          <w:szCs w:val="26"/>
        </w:rPr>
        <w:t xml:space="preserve">ối với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trường hợp </w:t>
      </w:r>
      <w:r w:rsidRPr="00054939">
        <w:rPr>
          <w:rFonts w:ascii="Times New Roman" w:hAnsi="Times New Roman"/>
          <w:i/>
          <w:sz w:val="26"/>
          <w:szCs w:val="26"/>
        </w:rPr>
        <w:t xml:space="preserve">nhà đầu tư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không có ngoại tệ</w:t>
      </w:r>
      <w:r w:rsidRPr="00054939">
        <w:rPr>
          <w:rFonts w:ascii="Times New Roman" w:hAnsi="Times New Roman"/>
          <w:i/>
          <w:sz w:val="26"/>
          <w:szCs w:val="26"/>
        </w:rPr>
        <w:t xml:space="preserve"> chuyển ra nước ngoài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 để thực hiện dự án đầu tư tại nước ngoài</w:t>
      </w:r>
      <w:r>
        <w:rPr>
          <w:rFonts w:ascii="Times New Roman" w:hAnsi="Times New Roman"/>
          <w:i/>
          <w:sz w:val="26"/>
          <w:szCs w:val="26"/>
        </w:rPr>
        <w:t>)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</w:p>
    <w:p w14:paraId="0B4BE9F4" w14:textId="77777777" w:rsidR="006D55AA" w:rsidRPr="00054939" w:rsidRDefault="006D55AA" w:rsidP="006D55AA">
      <w:pPr>
        <w:spacing w:before="80" w:after="80" w:line="240" w:lineRule="auto"/>
        <w:ind w:left="142" w:right="425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 w:rsidRPr="00054939">
        <w:rPr>
          <w:rFonts w:ascii="Times New Roman" w:hAnsi="Times New Roman"/>
          <w:i/>
          <w:iCs/>
          <w:sz w:val="26"/>
          <w:szCs w:val="26"/>
        </w:rPr>
        <w:t>iểm đ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</w:rPr>
        <w:t>khoản 1 Điều 57, k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hoản </w:t>
      </w:r>
      <w:r w:rsidRPr="00054939">
        <w:rPr>
          <w:rFonts w:ascii="Times New Roman" w:hAnsi="Times New Roman"/>
          <w:i/>
          <w:iCs/>
          <w:sz w:val="26"/>
          <w:szCs w:val="26"/>
        </w:rPr>
        <w:t>2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Điều </w:t>
      </w:r>
      <w:r w:rsidRPr="00054939">
        <w:rPr>
          <w:rFonts w:ascii="Times New Roman" w:hAnsi="Times New Roman"/>
          <w:i/>
          <w:iCs/>
          <w:sz w:val="26"/>
          <w:szCs w:val="26"/>
        </w:rPr>
        <w:t>61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Luật Đầu tư </w:t>
      </w:r>
      <w:r w:rsidRPr="00054939">
        <w:rPr>
          <w:rFonts w:ascii="Times New Roman" w:hAnsi="Times New Roman"/>
          <w:i/>
          <w:iCs/>
          <w:sz w:val="26"/>
          <w:szCs w:val="26"/>
        </w:rPr>
        <w:t>và khoản 2 Điều 75, điểm b khoản 1 Điều 78 Nghị định số 31/2021/NĐ-CP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7A5AF27B" w14:textId="3C7D65C7" w:rsidR="006D55AA" w:rsidRPr="00054939" w:rsidRDefault="006D55AA" w:rsidP="006D55AA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E0F968" wp14:editId="22D76654">
                <wp:simplePos x="0" y="0"/>
                <wp:positionH relativeFrom="column">
                  <wp:posOffset>556895</wp:posOffset>
                </wp:positionH>
                <wp:positionV relativeFrom="paragraph">
                  <wp:posOffset>99059</wp:posOffset>
                </wp:positionV>
                <wp:extent cx="4889500" cy="0"/>
                <wp:effectExtent l="0" t="0" r="0" b="0"/>
                <wp:wrapNone/>
                <wp:docPr id="14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47C8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85pt,7.8pt" to="428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p w14:paraId="0E154568" w14:textId="024964DA" w:rsidR="006D55AA" w:rsidRPr="00054939" w:rsidRDefault="006D55AA" w:rsidP="006D55AA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CCF614" wp14:editId="4BA7E001">
                <wp:simplePos x="0" y="0"/>
                <wp:positionH relativeFrom="column">
                  <wp:posOffset>2135505</wp:posOffset>
                </wp:positionH>
                <wp:positionV relativeFrom="paragraph">
                  <wp:posOffset>463549</wp:posOffset>
                </wp:positionV>
                <wp:extent cx="1742440" cy="0"/>
                <wp:effectExtent l="0" t="0" r="0" b="0"/>
                <wp:wrapNone/>
                <wp:docPr id="14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742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8.15pt,36.5pt" to="305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14:paraId="61146FD6" w14:textId="77777777" w:rsidR="006D55AA" w:rsidRPr="00054939" w:rsidRDefault="006D55AA" w:rsidP="006D55AA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134267" w14:textId="77777777" w:rsidR="006D55AA" w:rsidRPr="00054939" w:rsidRDefault="006D55AA" w:rsidP="006D55AA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bookmarkStart w:id="0" w:name="chuong_pl_6_name"/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VĂN BẢN CAM KẾT THU XẾP NGOẠI TỆ CỦA TỔ CHỨC TÍN DỤNG</w:t>
      </w:r>
      <w:bookmarkEnd w:id="0"/>
    </w:p>
    <w:p w14:paraId="45E74535" w14:textId="77777777" w:rsidR="006D55AA" w:rsidRPr="00054939" w:rsidRDefault="006D55AA" w:rsidP="006D55AA">
      <w:pPr>
        <w:spacing w:before="80" w:after="80" w:line="240" w:lineRule="auto"/>
        <w:ind w:firstLine="567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054939" w:rsidDel="00312F4B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14:paraId="5456C949" w14:textId="77777777" w:rsidR="006D55AA" w:rsidRPr="00054939" w:rsidRDefault="006D55AA" w:rsidP="006D55AA">
      <w:pPr>
        <w:spacing w:before="80" w:after="80" w:line="240" w:lineRule="auto"/>
        <w:ind w:firstLine="567"/>
        <w:jc w:val="both"/>
        <w:rPr>
          <w:rFonts w:ascii="Times New Roman" w:hAnsi="Times New Roman"/>
          <w:spacing w:val="6"/>
          <w:sz w:val="26"/>
          <w:szCs w:val="26"/>
        </w:rPr>
      </w:pP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Theo đề nghị của nhà đầu tư ...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(ghi rõ tên nhà đầu tư)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tại văn bản số</w:t>
      </w:r>
      <w:r w:rsidRPr="0005493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>... ngày</w:t>
      </w:r>
      <w:r w:rsidRPr="0005493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>... tháng</w:t>
      </w:r>
      <w:r w:rsidRPr="0005493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>... năm</w:t>
      </w:r>
      <w:r w:rsidRPr="0005493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..., tổ chức tín dụng ...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(ghi rõ tên tổ chức tín dụng được phép)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cam kết bán cho nhà đầu tư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(trường hợp bán ngoại tệ)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và/hoặc cam kết cho nhà đầu tư ...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(ghi rõ tên nhà đầu tư)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vay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(trường hợp cho vay ngoại tệ)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số lượng ngoại tệ</w:t>
      </w:r>
      <w:r w:rsidRPr="0005493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(bằng chữ)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spacing w:val="6"/>
          <w:sz w:val="26"/>
          <w:szCs w:val="26"/>
        </w:rPr>
        <w:t xml:space="preserve">…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</w:t>
      </w:r>
      <w:r w:rsidRPr="00054939">
        <w:rPr>
          <w:rFonts w:ascii="Times New Roman" w:hAnsi="Times New Roman"/>
          <w:i/>
          <w:spacing w:val="6"/>
          <w:sz w:val="26"/>
          <w:szCs w:val="26"/>
        </w:rPr>
        <w:t>loại ngoại tệ dùng để đầu tư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</w:rPr>
        <w:t>)/</w:t>
      </w:r>
      <w:r w:rsidRPr="00054939">
        <w:rPr>
          <w:rFonts w:ascii="Times New Roman" w:hAnsi="Times New Roman"/>
          <w:iCs/>
          <w:spacing w:val="6"/>
          <w:sz w:val="26"/>
          <w:szCs w:val="26"/>
        </w:rPr>
        <w:t>đô la Mỹ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để thực hiện dự án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...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(ghi rõ tên dự án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</w:rPr>
        <w:t>/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tên tổ chức kinh tế ở nước ngoài)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tại ...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(ghi tên quốc gia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</w:rPr>
        <w:t>/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vùng lãnh thổ tiếp nhận đầu tư)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trong trường hợp nhà đầu tư ... </w:t>
      </w:r>
      <w:r w:rsidRPr="00054939">
        <w:rPr>
          <w:rFonts w:ascii="Times New Roman" w:hAnsi="Times New Roman"/>
          <w:i/>
          <w:iCs/>
          <w:spacing w:val="6"/>
          <w:sz w:val="26"/>
          <w:szCs w:val="26"/>
          <w:lang w:val="vi-VN"/>
        </w:rPr>
        <w:t>(ghi rõ tên nhà đầu tư)</w:t>
      </w:r>
      <w:r w:rsidRPr="00054939">
        <w:rPr>
          <w:rFonts w:ascii="Times New Roman" w:hAnsi="Times New Roman"/>
          <w:spacing w:val="6"/>
          <w:sz w:val="26"/>
          <w:szCs w:val="26"/>
          <w:lang w:val="vi-VN"/>
        </w:rPr>
        <w:t xml:space="preserve"> đáp ứng các điều kiện mua hoặc vay ngoại tệ theo quy định của pháp luật.</w:t>
      </w:r>
    </w:p>
    <w:p w14:paraId="2074D6DB" w14:textId="77777777" w:rsidR="006D55AA" w:rsidRPr="00054939" w:rsidRDefault="006D55AA" w:rsidP="006D55AA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4920"/>
      </w:tblGrid>
      <w:tr w:rsidR="006D55AA" w:rsidRPr="00054939" w14:paraId="3D187CAD" w14:textId="77777777" w:rsidTr="0001395A"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4129" w14:textId="77777777" w:rsidR="006D55AA" w:rsidRPr="00054939" w:rsidRDefault="006D55AA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A52D" w14:textId="77777777" w:rsidR="006D55AA" w:rsidRPr="00054939" w:rsidRDefault="006D55AA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…,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ngày ... tháng ... năm ...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Đại diện có thẩm quyền của tổ chức tín dụng được phép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(ghi rõ họ tên và chức danh, ký, đóng dấu)</w:t>
            </w:r>
          </w:p>
        </w:tc>
      </w:tr>
    </w:tbl>
    <w:p w14:paraId="19DE5052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AA"/>
    <w:rsid w:val="005D6260"/>
    <w:rsid w:val="006D55AA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860B"/>
  <w15:chartTrackingRefBased/>
  <w15:docId w15:val="{47650FE7-1CD3-4EE2-8492-AE122E4A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A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5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5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5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5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5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5A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5A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5A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5A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5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5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5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5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5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5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2025-01-03T13:00:00Z</dcterms:created>
  <dcterms:modified xsi:type="dcterms:W3CDTF">2025-01-03T13:00:00Z</dcterms:modified>
</cp:coreProperties>
</file>