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C3E5" w14:textId="77777777" w:rsidR="00845B4C" w:rsidRPr="00054939" w:rsidRDefault="00845B4C" w:rsidP="00845B4C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/>
          <w:sz w:val="26"/>
          <w:szCs w:val="26"/>
        </w:rPr>
        <w:t>Mẫu B.I.6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V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ăn bản cam kết tự cân đối nguồn ngoại tệ</w:t>
      </w:r>
    </w:p>
    <w:p w14:paraId="472B0E52" w14:textId="77777777" w:rsidR="00845B4C" w:rsidRPr="00054939" w:rsidRDefault="00845B4C" w:rsidP="00845B4C">
      <w:pPr>
        <w:spacing w:before="80" w:after="80" w:line="240" w:lineRule="auto"/>
        <w:ind w:left="284" w:right="283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Áp dụng đối với </w:t>
      </w:r>
      <w:r w:rsidRPr="00054939">
        <w:rPr>
          <w:rFonts w:ascii="Times New Roman" w:hAnsi="Times New Roman"/>
          <w:i/>
          <w:sz w:val="26"/>
          <w:szCs w:val="26"/>
        </w:rPr>
        <w:t>t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rường hợp nhà đầu tư có</w:t>
      </w:r>
      <w:r w:rsidRPr="00054939">
        <w:rPr>
          <w:rFonts w:ascii="Times New Roman" w:hAnsi="Times New Roman"/>
          <w:i/>
          <w:sz w:val="26"/>
          <w:szCs w:val="26"/>
        </w:rPr>
        <w:t xml:space="preserve"> đủ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 ngoại tệ</w:t>
      </w:r>
      <w:r w:rsidRPr="00054939">
        <w:rPr>
          <w:rFonts w:ascii="Times New Roman" w:hAnsi="Times New Roman"/>
          <w:i/>
          <w:sz w:val="26"/>
          <w:szCs w:val="26"/>
        </w:rPr>
        <w:t xml:space="preserve"> chuyển ra nước ngoài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 để thực hiện dự án đầu tư </w:t>
      </w:r>
      <w:r w:rsidRPr="00054939">
        <w:rPr>
          <w:rFonts w:ascii="Times New Roman" w:hAnsi="Times New Roman"/>
          <w:i/>
          <w:sz w:val="26"/>
          <w:szCs w:val="26"/>
        </w:rPr>
        <w:t>t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ại nước ngoài</w:t>
      </w:r>
      <w:r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</w:p>
    <w:p w14:paraId="59D12971" w14:textId="77777777" w:rsidR="00845B4C" w:rsidRPr="00054939" w:rsidRDefault="00845B4C" w:rsidP="00845B4C">
      <w:pPr>
        <w:spacing w:before="80" w:after="80" w:line="240" w:lineRule="auto"/>
        <w:ind w:left="284" w:right="283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 w:rsidRPr="00054939">
        <w:rPr>
          <w:rFonts w:ascii="Times New Roman" w:hAnsi="Times New Roman"/>
          <w:i/>
          <w:iCs/>
          <w:sz w:val="26"/>
          <w:szCs w:val="26"/>
        </w:rPr>
        <w:t>iểm đ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</w:rPr>
        <w:t>khoản 1 Điều 57, 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i/>
          <w:iCs/>
          <w:sz w:val="26"/>
          <w:szCs w:val="26"/>
        </w:rPr>
        <w:t>2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Điều </w:t>
      </w:r>
      <w:r w:rsidRPr="00054939">
        <w:rPr>
          <w:rFonts w:ascii="Times New Roman" w:hAnsi="Times New Roman"/>
          <w:i/>
          <w:iCs/>
          <w:sz w:val="26"/>
          <w:szCs w:val="26"/>
        </w:rPr>
        <w:t>61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>và khoản 2 Điều 75, điểm b khoản 1 Điều 78 Nghị định số 31/2021/NĐ-CP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)</w:t>
      </w:r>
    </w:p>
    <w:p w14:paraId="482FC318" w14:textId="650CF50F" w:rsidR="00845B4C" w:rsidRPr="00054939" w:rsidRDefault="00845B4C" w:rsidP="00845B4C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54E3B3" wp14:editId="3A1C26E5">
                <wp:simplePos x="0" y="0"/>
                <wp:positionH relativeFrom="column">
                  <wp:posOffset>556895</wp:posOffset>
                </wp:positionH>
                <wp:positionV relativeFrom="paragraph">
                  <wp:posOffset>85724</wp:posOffset>
                </wp:positionV>
                <wp:extent cx="4889500" cy="0"/>
                <wp:effectExtent l="0" t="0" r="0" b="0"/>
                <wp:wrapNone/>
                <wp:docPr id="14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8157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85pt,6.75pt" to="428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E6nj0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6B5C50E6" w14:textId="57810E80" w:rsidR="00845B4C" w:rsidRPr="00054939" w:rsidRDefault="00845B4C" w:rsidP="00845B4C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B00440" wp14:editId="414A3932">
                <wp:simplePos x="0" y="0"/>
                <wp:positionH relativeFrom="column">
                  <wp:posOffset>2204085</wp:posOffset>
                </wp:positionH>
                <wp:positionV relativeFrom="paragraph">
                  <wp:posOffset>437514</wp:posOffset>
                </wp:positionV>
                <wp:extent cx="1751330" cy="0"/>
                <wp:effectExtent l="0" t="0" r="0" b="0"/>
                <wp:wrapNone/>
                <wp:docPr id="14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F0A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3.55pt,34.45pt" to="311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4F9877F2" w14:textId="77777777" w:rsidR="00845B4C" w:rsidRPr="00054939" w:rsidRDefault="00845B4C" w:rsidP="00845B4C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3E6A70" w14:textId="77777777" w:rsidR="00845B4C" w:rsidRPr="00054939" w:rsidRDefault="00845B4C" w:rsidP="00845B4C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vi-VN"/>
        </w:rPr>
      </w:pPr>
      <w:bookmarkStart w:id="0" w:name="chuong_pl_5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VĂN BẢN CAM KẾT TỰ CÂN ĐỐI NGUỒN NGOẠI TỆ</w:t>
      </w:r>
      <w:bookmarkEnd w:id="0"/>
    </w:p>
    <w:p w14:paraId="20861744" w14:textId="77777777" w:rsidR="00845B4C" w:rsidRPr="00054939" w:rsidRDefault="00845B4C" w:rsidP="00845B4C">
      <w:pPr>
        <w:spacing w:before="80" w:after="8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Kính gửi: Bộ Kế hoạch và Đầu tư</w:t>
      </w:r>
    </w:p>
    <w:p w14:paraId="5337579B" w14:textId="77777777" w:rsidR="00845B4C" w:rsidRPr="00054939" w:rsidRDefault="00845B4C" w:rsidP="00845B4C">
      <w:pPr>
        <w:spacing w:before="80" w:after="80" w:line="240" w:lineRule="auto"/>
        <w:ind w:firstLine="567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</w:p>
    <w:p w14:paraId="0D28AF3A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(Các) 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hà đầu tư...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rõ 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cam kết tự cân đối nguồn ngoại tệ </w:t>
      </w:r>
      <w:r w:rsidRPr="00054939">
        <w:rPr>
          <w:rFonts w:ascii="Times New Roman" w:hAnsi="Times New Roman"/>
          <w:sz w:val="26"/>
          <w:szCs w:val="26"/>
        </w:rPr>
        <w:t xml:space="preserve">chuyển ra nước ngoài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để thực hiện hoạt động đầu tư </w:t>
      </w:r>
      <w:r w:rsidRPr="00054939">
        <w:rPr>
          <w:rFonts w:ascii="Times New Roman" w:hAnsi="Times New Roman"/>
          <w:sz w:val="26"/>
          <w:szCs w:val="26"/>
        </w:rPr>
        <w:t>tại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nước ngoài với các nội dung như sau:</w:t>
      </w:r>
    </w:p>
    <w:p w14:paraId="6CD6F658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Tên dự án/Tên tổ chức kinh tế ở nước ngoài: ...</w:t>
      </w:r>
    </w:p>
    <w:p w14:paraId="0DB5899B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Địa chỉ trụ sở: ...</w:t>
      </w:r>
    </w:p>
    <w:p w14:paraId="086CA7B3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Địa điểm thực hiện dự án: ...</w:t>
      </w:r>
    </w:p>
    <w:p w14:paraId="4B6A2DD5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Mục tiêu </w:t>
      </w:r>
      <w:r w:rsidRPr="00054939">
        <w:rPr>
          <w:rFonts w:ascii="Times New Roman" w:hAnsi="Times New Roman"/>
          <w:sz w:val="26"/>
          <w:szCs w:val="26"/>
        </w:rPr>
        <w:t>chính của dự án</w:t>
      </w:r>
      <w:r w:rsidRPr="00054939">
        <w:rPr>
          <w:rFonts w:ascii="Times New Roman" w:hAnsi="Times New Roman"/>
          <w:sz w:val="26"/>
          <w:szCs w:val="26"/>
          <w:lang w:val="vi-VN"/>
        </w:rPr>
        <w:t>: ...</w:t>
      </w:r>
    </w:p>
    <w:p w14:paraId="436D19DF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Vốn đầu tư ra nước ngoài của nhà đầu tư: ...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bằng </w:t>
      </w:r>
      <w:r w:rsidRPr="00054939">
        <w:rPr>
          <w:rFonts w:ascii="Times New Roman" w:hAnsi="Times New Roman"/>
          <w:i/>
          <w:iCs/>
          <w:sz w:val="26"/>
          <w:szCs w:val="26"/>
        </w:rPr>
        <w:t>chữ)</w:t>
      </w:r>
      <w:r w:rsidRPr="00054939">
        <w:rPr>
          <w:rFonts w:ascii="Times New Roman" w:hAnsi="Times New Roman"/>
          <w:sz w:val="26"/>
          <w:szCs w:val="26"/>
        </w:rPr>
        <w:t xml:space="preserve"> … </w:t>
      </w:r>
      <w:r w:rsidRPr="00054939">
        <w:rPr>
          <w:rFonts w:ascii="Times New Roman" w:hAnsi="Times New Roman"/>
          <w:i/>
          <w:sz w:val="26"/>
          <w:szCs w:val="26"/>
        </w:rPr>
        <w:t>(loại ngoại tệ dùng để đầu tư),</w:t>
      </w:r>
      <w:r w:rsidRPr="00054939">
        <w:rPr>
          <w:rFonts w:ascii="Times New Roman" w:hAnsi="Times New Roman"/>
          <w:sz w:val="26"/>
          <w:szCs w:val="26"/>
        </w:rPr>
        <w:t xml:space="preserve"> tương đương … đô la Mỹ</w:t>
      </w:r>
    </w:p>
    <w:p w14:paraId="4B866384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Nhà đầu tư... 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ghi rõ tên nhà đầu tư</w:t>
      </w:r>
      <w:r w:rsidRPr="00054939">
        <w:rPr>
          <w:rFonts w:ascii="Times New Roman" w:hAnsi="Times New Roman"/>
          <w:sz w:val="26"/>
          <w:szCs w:val="26"/>
          <w:lang w:val="vi-VN"/>
        </w:rPr>
        <w:t>) có ngoại tệ trên tài khoản tại Ngân hàng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rõ tên, tổ chức tín dụng được phép)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với số dư</w:t>
      </w:r>
      <w:r w:rsidRPr="00054939">
        <w:rPr>
          <w:rStyle w:val="FootnoteReference"/>
          <w:rFonts w:ascii="Times New Roman" w:hAnsi="Times New Roman"/>
          <w:sz w:val="26"/>
          <w:szCs w:val="26"/>
          <w:lang w:val="vi-VN"/>
        </w:rPr>
        <w:footnoteReference w:id="1"/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tính đến 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 là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(bằng chữ)</w:t>
      </w:r>
      <w:r w:rsidRPr="00054939">
        <w:rPr>
          <w:rFonts w:ascii="Times New Roman" w:hAnsi="Times New Roman"/>
          <w:sz w:val="26"/>
          <w:szCs w:val="26"/>
        </w:rPr>
        <w:t xml:space="preserve">  … </w:t>
      </w:r>
      <w:r w:rsidRPr="00054939">
        <w:rPr>
          <w:rFonts w:ascii="Times New Roman" w:hAnsi="Times New Roman"/>
          <w:i/>
          <w:sz w:val="26"/>
          <w:szCs w:val="26"/>
        </w:rPr>
        <w:t>(loại ngoại tệ dùng để đầu tư)/</w:t>
      </w:r>
      <w:r w:rsidRPr="00054939">
        <w:rPr>
          <w:rFonts w:ascii="Times New Roman" w:hAnsi="Times New Roman"/>
          <w:sz w:val="26"/>
          <w:szCs w:val="26"/>
        </w:rPr>
        <w:t>đô la Mỹ để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thực hiện dự án đầu tư.</w:t>
      </w:r>
    </w:p>
    <w:p w14:paraId="7DA4A12E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[Gửi kèm theo văn bản của tổ chức tín dụng xác nhận số dư tài khoản ngoại tệ 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đủ để đầu tư ra nước ngoài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của nhà đầu tư]</w:t>
      </w:r>
    </w:p>
    <w:p w14:paraId="2FC866EF" w14:textId="77777777" w:rsidR="00845B4C" w:rsidRPr="00054939" w:rsidRDefault="00845B4C" w:rsidP="00845B4C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(Các) 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hà đầu tư </w:t>
      </w:r>
      <w:r w:rsidRPr="00054939">
        <w:rPr>
          <w:rFonts w:ascii="Times New Roman" w:hAnsi="Times New Roman"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rõ 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cam kết về tính hợp pháp của nguồn ngoại tệ và tính trung thực, chính xác của nội dung kê khai.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03"/>
      </w:tblGrid>
      <w:tr w:rsidR="00845B4C" w:rsidRPr="00054939" w14:paraId="36F9C68A" w14:textId="77777777" w:rsidTr="0001395A"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B72A" w14:textId="77777777" w:rsidR="00845B4C" w:rsidRPr="00054939" w:rsidRDefault="00845B4C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A604" w14:textId="77777777" w:rsidR="00845B4C" w:rsidRPr="00054939" w:rsidRDefault="00845B4C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2E9A630E" w14:textId="3D22206F" w:rsidR="007F5721" w:rsidRPr="00845B4C" w:rsidRDefault="007F5721" w:rsidP="00845B4C">
      <w:pPr>
        <w:rPr>
          <w:lang w:val="vi-VN"/>
        </w:rPr>
      </w:pPr>
    </w:p>
    <w:sectPr w:rsidR="007F5721" w:rsidRPr="0084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B53F" w14:textId="77777777" w:rsidR="00DD0E27" w:rsidRDefault="00DD0E27" w:rsidP="00845B4C">
      <w:pPr>
        <w:spacing w:after="0" w:line="240" w:lineRule="auto"/>
      </w:pPr>
      <w:r>
        <w:separator/>
      </w:r>
    </w:p>
  </w:endnote>
  <w:endnote w:type="continuationSeparator" w:id="0">
    <w:p w14:paraId="2EB32EA3" w14:textId="77777777" w:rsidR="00DD0E27" w:rsidRDefault="00DD0E27" w:rsidP="0084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99DF" w14:textId="77777777" w:rsidR="00DD0E27" w:rsidRDefault="00DD0E27" w:rsidP="00845B4C">
      <w:pPr>
        <w:spacing w:after="0" w:line="240" w:lineRule="auto"/>
      </w:pPr>
      <w:r>
        <w:separator/>
      </w:r>
    </w:p>
  </w:footnote>
  <w:footnote w:type="continuationSeparator" w:id="0">
    <w:p w14:paraId="2C6A73F4" w14:textId="77777777" w:rsidR="00DD0E27" w:rsidRDefault="00DD0E27" w:rsidP="00845B4C">
      <w:pPr>
        <w:spacing w:after="0" w:line="240" w:lineRule="auto"/>
      </w:pPr>
      <w:r>
        <w:continuationSeparator/>
      </w:r>
    </w:p>
  </w:footnote>
  <w:footnote w:id="1">
    <w:p w14:paraId="43BF8842" w14:textId="77777777" w:rsidR="00845B4C" w:rsidRDefault="00845B4C" w:rsidP="00845B4C">
      <w:pPr>
        <w:pStyle w:val="FootnoteText"/>
      </w:pPr>
      <w:r>
        <w:rPr>
          <w:rStyle w:val="FootnoteReference"/>
        </w:rPr>
        <w:footnoteRef/>
      </w:r>
      <w:r>
        <w:t xml:space="preserve"> Số lượng ngoại tệ bằng hoặc lớn hơn vốn đầu tư ra nước ngoài của nhà đầu tư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C"/>
    <w:rsid w:val="005D6260"/>
    <w:rsid w:val="007F5721"/>
    <w:rsid w:val="00845B4C"/>
    <w:rsid w:val="00B65B91"/>
    <w:rsid w:val="00D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A8EA"/>
  <w15:chartTrackingRefBased/>
  <w15:docId w15:val="{07727D00-E8AB-45C7-8BC3-39A3D2DE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4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B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4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4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4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4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B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5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B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5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B4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845B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45B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B4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2025-01-03T12:59:00Z</dcterms:created>
  <dcterms:modified xsi:type="dcterms:W3CDTF">2025-01-03T12:59:00Z</dcterms:modified>
</cp:coreProperties>
</file>