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3541E" w14:textId="77777777" w:rsidR="001A4100" w:rsidRPr="000E6BF4" w:rsidRDefault="001A4100" w:rsidP="001A4100">
      <w:pPr>
        <w:tabs>
          <w:tab w:val="left" w:leader="dot" w:pos="9072"/>
        </w:tabs>
        <w:spacing w:before="80" w:after="80"/>
        <w:jc w:val="center"/>
        <w:rPr>
          <w:rFonts w:ascii="Times New Roman" w:hAnsi="Times New Roman"/>
          <w:b/>
          <w:sz w:val="26"/>
          <w:szCs w:val="26"/>
          <w:lang w:val="nb-NO"/>
        </w:rPr>
      </w:pPr>
      <w:r w:rsidRPr="000E6BF4">
        <w:rPr>
          <w:rFonts w:ascii="Times New Roman" w:hAnsi="Times New Roman"/>
          <w:b/>
          <w:sz w:val="26"/>
          <w:szCs w:val="26"/>
          <w:lang w:val="nb-NO"/>
        </w:rPr>
        <w:t>Mẫu A.II.1</w:t>
      </w:r>
    </w:p>
    <w:p w14:paraId="1C4EDB9E" w14:textId="77777777" w:rsidR="001A4100" w:rsidRPr="000E6BF4" w:rsidRDefault="001A4100" w:rsidP="001A4100">
      <w:pPr>
        <w:tabs>
          <w:tab w:val="left" w:leader="dot" w:pos="9072"/>
        </w:tabs>
        <w:spacing w:before="80" w:after="80"/>
        <w:jc w:val="center"/>
        <w:rPr>
          <w:rFonts w:ascii="Times New Roman" w:hAnsi="Times New Roman"/>
          <w:b/>
          <w:sz w:val="26"/>
          <w:szCs w:val="26"/>
          <w:lang w:val="nb-NO"/>
        </w:rPr>
      </w:pPr>
      <w:r w:rsidRPr="000E6BF4">
        <w:rPr>
          <w:rFonts w:ascii="Times New Roman" w:hAnsi="Times New Roman"/>
          <w:b/>
          <w:sz w:val="26"/>
          <w:szCs w:val="26"/>
          <w:lang w:val="nb-NO"/>
        </w:rPr>
        <w:t>Quyết định chấp thuận chủ trương đầu tư</w:t>
      </w:r>
    </w:p>
    <w:p w14:paraId="184BF246" w14:textId="77777777" w:rsidR="001A4100" w:rsidRPr="000E6BF4" w:rsidRDefault="001A4100" w:rsidP="001A4100">
      <w:pPr>
        <w:tabs>
          <w:tab w:val="left" w:leader="dot" w:pos="9072"/>
        </w:tabs>
        <w:spacing w:after="0" w:line="240" w:lineRule="auto"/>
        <w:rPr>
          <w:rFonts w:ascii="Times New Roman" w:hAnsi="Times New Roman"/>
          <w:b/>
          <w:i/>
          <w:sz w:val="26"/>
          <w:szCs w:val="26"/>
          <w:lang w:val="nb-NO"/>
        </w:rPr>
      </w:pPr>
      <w:r w:rsidRPr="000E6BF4">
        <w:rPr>
          <w:rFonts w:ascii="Times New Roman" w:hAnsi="Times New Roman"/>
          <w:i/>
          <w:sz w:val="26"/>
          <w:szCs w:val="26"/>
        </w:rPr>
        <w:t xml:space="preserve">(Khoản 6 Điều 32, </w:t>
      </w:r>
      <w:r>
        <w:rPr>
          <w:rFonts w:ascii="Times New Roman" w:hAnsi="Times New Roman"/>
          <w:i/>
          <w:sz w:val="26"/>
          <w:szCs w:val="26"/>
        </w:rPr>
        <w:t>k</w:t>
      </w:r>
      <w:r w:rsidRPr="000E6BF4">
        <w:rPr>
          <w:rFonts w:ascii="Times New Roman" w:hAnsi="Times New Roman"/>
          <w:i/>
          <w:sz w:val="26"/>
          <w:szCs w:val="26"/>
        </w:rPr>
        <w:t xml:space="preserve">hoản 5 Điều 33, </w:t>
      </w:r>
      <w:r>
        <w:rPr>
          <w:rFonts w:ascii="Times New Roman" w:hAnsi="Times New Roman"/>
          <w:i/>
          <w:sz w:val="26"/>
          <w:szCs w:val="26"/>
        </w:rPr>
        <w:t>đ</w:t>
      </w:r>
      <w:r w:rsidRPr="000E6BF4">
        <w:rPr>
          <w:rFonts w:ascii="Times New Roman" w:hAnsi="Times New Roman"/>
          <w:i/>
          <w:sz w:val="26"/>
          <w:szCs w:val="26"/>
        </w:rPr>
        <w:t xml:space="preserve">iểm d khoản 7 Điều 33 Nghị định </w:t>
      </w:r>
      <w:r w:rsidRPr="000E6BF4">
        <w:rPr>
          <w:rFonts w:ascii="Times New Roman" w:hAnsi="Times New Roman"/>
          <w:i/>
          <w:sz w:val="26"/>
          <w:szCs w:val="26"/>
          <w:lang w:val="nb-NO"/>
        </w:rPr>
        <w:t>số 31/2021/NĐ-CP</w:t>
      </w:r>
      <w:r w:rsidRPr="000E6BF4">
        <w:rPr>
          <w:rFonts w:ascii="Times New Roman" w:hAnsi="Times New Roman"/>
          <w:i/>
          <w:sz w:val="26"/>
          <w:szCs w:val="26"/>
        </w:rPr>
        <w:t>)</w:t>
      </w:r>
    </w:p>
    <w:p w14:paraId="349A31E9" w14:textId="7160A783" w:rsidR="001A4100" w:rsidRPr="000E6BF4" w:rsidRDefault="001A4100" w:rsidP="001A4100">
      <w:pPr>
        <w:tabs>
          <w:tab w:val="left" w:leader="dot" w:pos="9072"/>
        </w:tabs>
        <w:spacing w:before="80" w:after="80"/>
        <w:jc w:val="center"/>
        <w:rPr>
          <w:rFonts w:ascii="Times New Roman" w:hAnsi="Times New Roman"/>
          <w:i/>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1F9DFE71" wp14:editId="10BB02A1">
                <wp:simplePos x="0" y="0"/>
                <wp:positionH relativeFrom="page">
                  <wp:posOffset>1080135</wp:posOffset>
                </wp:positionH>
                <wp:positionV relativeFrom="paragraph">
                  <wp:posOffset>76199</wp:posOffset>
                </wp:positionV>
                <wp:extent cx="5953125" cy="0"/>
                <wp:effectExtent l="0" t="0" r="0" b="0"/>
                <wp:wrapNone/>
                <wp:docPr id="2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7FB43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08" w:tblpY="1"/>
        <w:tblOverlap w:val="never"/>
        <w:tblW w:w="9909" w:type="dxa"/>
        <w:tblLook w:val="04A0" w:firstRow="1" w:lastRow="0" w:firstColumn="1" w:lastColumn="0" w:noHBand="0" w:noVBand="1"/>
      </w:tblPr>
      <w:tblGrid>
        <w:gridCol w:w="3510"/>
        <w:gridCol w:w="6399"/>
      </w:tblGrid>
      <w:tr w:rsidR="001A4100" w:rsidRPr="00054939" w14:paraId="43F13061" w14:textId="77777777" w:rsidTr="006D095B">
        <w:tc>
          <w:tcPr>
            <w:tcW w:w="3510" w:type="dxa"/>
          </w:tcPr>
          <w:p w14:paraId="1A798041" w14:textId="5D4C5897" w:rsidR="001A4100" w:rsidRPr="000E6BF4" w:rsidRDefault="001A4100" w:rsidP="006D095B">
            <w:pPr>
              <w:tabs>
                <w:tab w:val="left" w:leader="dot" w:pos="9072"/>
              </w:tabs>
              <w:spacing w:before="80" w:after="80"/>
              <w:jc w:val="center"/>
              <w:rPr>
                <w:rFonts w:ascii="Times New Roman" w:eastAsia="Arial" w:hAnsi="Times New Roman"/>
                <w:b/>
                <w:sz w:val="26"/>
                <w:szCs w:val="26"/>
                <w:lang w:val="nb-NO"/>
              </w:rPr>
            </w:pPr>
            <w:r>
              <w:rPr>
                <w:noProof/>
              </w:rPr>
              <mc:AlternateContent>
                <mc:Choice Requires="wps">
                  <w:drawing>
                    <wp:anchor distT="4294967295" distB="4294967295" distL="114300" distR="114300" simplePos="0" relativeHeight="251661312" behindDoc="0" locked="0" layoutInCell="1" allowOverlap="1" wp14:anchorId="0B36EAB4" wp14:editId="25703920">
                      <wp:simplePos x="0" y="0"/>
                      <wp:positionH relativeFrom="column">
                        <wp:posOffset>231140</wp:posOffset>
                      </wp:positionH>
                      <wp:positionV relativeFrom="paragraph">
                        <wp:posOffset>494029</wp:posOffset>
                      </wp:positionV>
                      <wp:extent cx="1530350" cy="0"/>
                      <wp:effectExtent l="0" t="0" r="0" b="0"/>
                      <wp:wrapNone/>
                      <wp:docPr id="28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F65210"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2pt,38.9pt" to="138.7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">
                      <o:lock v:ext="edit" shapetype="f"/>
                    </v:line>
                  </w:pict>
                </mc:Fallback>
              </mc:AlternateContent>
            </w:r>
            <w:r w:rsidRPr="000E6BF4">
              <w:rPr>
                <w:rFonts w:ascii="Times New Roman" w:eastAsia="Arial" w:hAnsi="Times New Roman"/>
                <w:b/>
                <w:sz w:val="26"/>
                <w:szCs w:val="26"/>
                <w:lang w:val="nb-NO"/>
              </w:rPr>
              <w:t>CƠ QUAN CHẤP THUẬN</w:t>
            </w:r>
            <w:r w:rsidRPr="000E6BF4">
              <w:rPr>
                <w:rFonts w:ascii="Times New Roman" w:eastAsia="Arial" w:hAnsi="Times New Roman"/>
                <w:b/>
                <w:sz w:val="26"/>
                <w:szCs w:val="26"/>
                <w:lang w:val="nb-NO"/>
              </w:rPr>
              <w:br/>
              <w:t>CHỦ TRƯƠNG ĐẦU TƯ</w:t>
            </w:r>
            <w:r w:rsidRPr="000E6BF4">
              <w:rPr>
                <w:rStyle w:val="FootnoteReference"/>
                <w:rFonts w:ascii="Times New Roman" w:eastAsia="Arial" w:hAnsi="Times New Roman"/>
                <w:sz w:val="26"/>
                <w:szCs w:val="26"/>
              </w:rPr>
              <w:footnoteReference w:id="1"/>
            </w:r>
            <w:r w:rsidRPr="000E6BF4">
              <w:rPr>
                <w:rFonts w:ascii="Times New Roman" w:eastAsia="Arial" w:hAnsi="Times New Roman"/>
                <w:b/>
                <w:sz w:val="26"/>
                <w:szCs w:val="26"/>
                <w:lang w:val="nb-NO"/>
              </w:rPr>
              <w:br/>
            </w:r>
          </w:p>
        </w:tc>
        <w:tc>
          <w:tcPr>
            <w:tcW w:w="6399" w:type="dxa"/>
          </w:tcPr>
          <w:p w14:paraId="4239F177" w14:textId="50402377" w:rsidR="001A4100" w:rsidRPr="000E6BF4" w:rsidRDefault="001A4100" w:rsidP="006D095B">
            <w:pPr>
              <w:tabs>
                <w:tab w:val="left" w:leader="dot" w:pos="9072"/>
              </w:tabs>
              <w:spacing w:before="80" w:after="80"/>
              <w:jc w:val="center"/>
              <w:rPr>
                <w:rFonts w:ascii="Times New Roman" w:eastAsia="Arial" w:hAnsi="Times New Roman"/>
                <w:sz w:val="26"/>
                <w:szCs w:val="26"/>
                <w:lang w:val="nb-NO"/>
              </w:rPr>
            </w:pPr>
            <w:r>
              <w:rPr>
                <w:noProof/>
              </w:rPr>
              <mc:AlternateContent>
                <mc:Choice Requires="wps">
                  <w:drawing>
                    <wp:anchor distT="4294967295" distB="4294967295" distL="114300" distR="114300" simplePos="0" relativeHeight="251662336" behindDoc="0" locked="0" layoutInCell="1" allowOverlap="1" wp14:anchorId="54D6B0F7" wp14:editId="43312AB4">
                      <wp:simplePos x="0" y="0"/>
                      <wp:positionH relativeFrom="column">
                        <wp:posOffset>1255395</wp:posOffset>
                      </wp:positionH>
                      <wp:positionV relativeFrom="paragraph">
                        <wp:posOffset>494029</wp:posOffset>
                      </wp:positionV>
                      <wp:extent cx="1530350" cy="0"/>
                      <wp:effectExtent l="0" t="0" r="0" b="0"/>
                      <wp:wrapNone/>
                      <wp:docPr id="28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8EB1356"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8.85pt,38.9pt" to="219.3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">
                      <o:lock v:ext="edit" shapetype="f"/>
                    </v:line>
                  </w:pict>
                </mc:Fallback>
              </mc:AlternateContent>
            </w:r>
            <w:r w:rsidRPr="001E7797">
              <w:rPr>
                <w:rFonts w:ascii="Times New Roman" w:eastAsia="Arial" w:hAnsi="Times New Roman"/>
                <w:b/>
                <w:sz w:val="24"/>
                <w:szCs w:val="24"/>
                <w:lang w:val="nb-NO"/>
              </w:rPr>
              <w:t>CỘNG HÒA XÃ HỘI CHỦ NGHĨA VIỆT NAM</w:t>
            </w:r>
            <w:r w:rsidRPr="000E6BF4">
              <w:rPr>
                <w:rFonts w:ascii="Times New Roman" w:eastAsia="Arial" w:hAnsi="Times New Roman"/>
                <w:b/>
                <w:sz w:val="26"/>
                <w:szCs w:val="26"/>
                <w:lang w:val="nb-NO"/>
              </w:rPr>
              <w:br/>
              <w:t xml:space="preserve">Độc lập - Tự do - Hạnh phúc </w:t>
            </w:r>
            <w:r w:rsidRPr="000E6BF4">
              <w:rPr>
                <w:rFonts w:ascii="Times New Roman" w:eastAsia="Arial" w:hAnsi="Times New Roman"/>
                <w:b/>
                <w:sz w:val="26"/>
                <w:szCs w:val="26"/>
                <w:lang w:val="nb-NO"/>
              </w:rPr>
              <w:br/>
            </w:r>
          </w:p>
        </w:tc>
      </w:tr>
      <w:tr w:rsidR="001A4100" w:rsidRPr="00054939" w14:paraId="58AE59D4" w14:textId="77777777" w:rsidTr="006D095B">
        <w:tc>
          <w:tcPr>
            <w:tcW w:w="3510" w:type="dxa"/>
          </w:tcPr>
          <w:p w14:paraId="16D9E463" w14:textId="77777777" w:rsidR="001A4100" w:rsidRDefault="001A4100" w:rsidP="006D095B">
            <w:pPr>
              <w:tabs>
                <w:tab w:val="left" w:leader="dot" w:pos="9072"/>
              </w:tabs>
              <w:spacing w:before="80" w:after="80"/>
              <w:jc w:val="center"/>
              <w:rPr>
                <w:rFonts w:ascii="Times New Roman" w:eastAsia="Arial" w:hAnsi="Times New Roman"/>
                <w:sz w:val="26"/>
                <w:szCs w:val="26"/>
              </w:rPr>
            </w:pPr>
            <w:r w:rsidRPr="000E6BF4">
              <w:rPr>
                <w:rFonts w:ascii="Times New Roman" w:eastAsia="Arial" w:hAnsi="Times New Roman"/>
                <w:sz w:val="26"/>
                <w:szCs w:val="26"/>
              </w:rPr>
              <w:t>Số:        /QĐ-…</w:t>
            </w:r>
          </w:p>
          <w:p w14:paraId="401B7A10" w14:textId="77777777" w:rsidR="001A4100" w:rsidRPr="000E6BF4" w:rsidRDefault="001A4100" w:rsidP="006D095B">
            <w:pPr>
              <w:tabs>
                <w:tab w:val="left" w:leader="dot" w:pos="9072"/>
              </w:tabs>
              <w:spacing w:before="80" w:after="80"/>
              <w:jc w:val="center"/>
              <w:rPr>
                <w:rFonts w:ascii="Times New Roman" w:eastAsia="Arial" w:hAnsi="Times New Roman"/>
                <w:b/>
                <w:sz w:val="26"/>
                <w:szCs w:val="26"/>
              </w:rPr>
            </w:pPr>
          </w:p>
        </w:tc>
        <w:tc>
          <w:tcPr>
            <w:tcW w:w="6399" w:type="dxa"/>
          </w:tcPr>
          <w:p w14:paraId="79269851" w14:textId="77777777" w:rsidR="001A4100" w:rsidRPr="000E6BF4" w:rsidRDefault="001A4100" w:rsidP="006D095B">
            <w:pPr>
              <w:tabs>
                <w:tab w:val="left" w:leader="dot" w:pos="9072"/>
              </w:tabs>
              <w:spacing w:before="80" w:after="80"/>
              <w:jc w:val="right"/>
              <w:rPr>
                <w:rFonts w:ascii="Times New Roman" w:eastAsia="Arial" w:hAnsi="Times New Roman"/>
                <w:b/>
                <w:sz w:val="26"/>
                <w:szCs w:val="26"/>
              </w:rPr>
            </w:pPr>
          </w:p>
        </w:tc>
      </w:tr>
    </w:tbl>
    <w:p w14:paraId="33B90457" w14:textId="77777777" w:rsidR="001A4100" w:rsidRPr="000E6BF4" w:rsidRDefault="001A4100" w:rsidP="001A4100">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QUYẾT ĐỊNH CHẤP THUẬN CHỦ TRƯƠNG ĐẦU TƯ</w:t>
      </w:r>
    </w:p>
    <w:p w14:paraId="5BE84DC7" w14:textId="77777777" w:rsidR="001A4100" w:rsidRPr="000E6BF4" w:rsidRDefault="001A4100" w:rsidP="001A4100">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79FCB2C4" w14:textId="13235B29" w:rsidR="001A4100" w:rsidRPr="000E6BF4" w:rsidRDefault="001A4100" w:rsidP="001A4100">
      <w:pPr>
        <w:tabs>
          <w:tab w:val="left" w:leader="dot" w:pos="9072"/>
        </w:tabs>
        <w:spacing w:before="80" w:after="80"/>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4B4FC8B3" wp14:editId="1BF7F94A">
                <wp:simplePos x="0" y="0"/>
                <wp:positionH relativeFrom="column">
                  <wp:posOffset>2059305</wp:posOffset>
                </wp:positionH>
                <wp:positionV relativeFrom="paragraph">
                  <wp:posOffset>41909</wp:posOffset>
                </wp:positionV>
                <wp:extent cx="1234440" cy="0"/>
                <wp:effectExtent l="0" t="0" r="0" b="0"/>
                <wp:wrapNone/>
                <wp:docPr id="28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43D1B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15pt,3.3pt" to="25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" strokecolor="windowText">
                <o:lock v:ext="edit" shapetype="f"/>
              </v:line>
            </w:pict>
          </mc:Fallback>
        </mc:AlternateContent>
      </w:r>
    </w:p>
    <w:p w14:paraId="6E63037C" w14:textId="77777777" w:rsidR="001A4100" w:rsidRPr="000E6BF4" w:rsidRDefault="001A4100" w:rsidP="001A4100">
      <w:pPr>
        <w:tabs>
          <w:tab w:val="left" w:leader="dot" w:pos="9072"/>
        </w:tabs>
        <w:spacing w:before="80" w:after="80"/>
        <w:jc w:val="center"/>
        <w:outlineLvl w:val="0"/>
        <w:rPr>
          <w:rFonts w:ascii="Times New Roman" w:hAnsi="Times New Roman"/>
          <w:b/>
          <w:sz w:val="26"/>
          <w:szCs w:val="26"/>
        </w:rPr>
      </w:pPr>
      <w:r w:rsidRPr="000E6BF4">
        <w:rPr>
          <w:rFonts w:ascii="Times New Roman" w:eastAsia="Arial" w:hAnsi="Times New Roman"/>
          <w:b/>
          <w:sz w:val="26"/>
          <w:szCs w:val="26"/>
        </w:rPr>
        <w:t>CƠ QUAN CHẤP THUẬN CHỦ TRƯƠNG ĐẦU TƯ</w:t>
      </w:r>
    </w:p>
    <w:p w14:paraId="678996AB" w14:textId="77777777" w:rsidR="001A4100" w:rsidRPr="000E6BF4" w:rsidRDefault="001A4100" w:rsidP="001A4100">
      <w:pPr>
        <w:tabs>
          <w:tab w:val="left" w:leader="dot" w:pos="9072"/>
        </w:tabs>
        <w:spacing w:before="80" w:after="80"/>
        <w:ind w:firstLine="567"/>
        <w:jc w:val="center"/>
        <w:rPr>
          <w:rFonts w:ascii="Times New Roman" w:hAnsi="Times New Roman"/>
          <w:b/>
          <w:sz w:val="26"/>
          <w:szCs w:val="26"/>
        </w:rPr>
      </w:pPr>
    </w:p>
    <w:p w14:paraId="24660A3F"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79A3CA7B"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1B9BC859"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4261B4F4"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3967DE71"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 và ý kiến của các cơ quan liên quan,</w:t>
      </w:r>
    </w:p>
    <w:p w14:paraId="60CD5ACF" w14:textId="77777777" w:rsidR="001A4100" w:rsidRPr="000E6BF4" w:rsidRDefault="001A4100" w:rsidP="001A410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báo cáo thẩm định số ……  ngày....... tháng .....năm....... của ......... .;</w:t>
      </w:r>
    </w:p>
    <w:p w14:paraId="41219529" w14:textId="77777777" w:rsidR="001A4100" w:rsidRPr="000E6BF4" w:rsidRDefault="001A4100" w:rsidP="001A4100">
      <w:pPr>
        <w:tabs>
          <w:tab w:val="left" w:leader="dot" w:pos="9072"/>
        </w:tabs>
        <w:spacing w:before="80" w:after="80"/>
        <w:ind w:firstLine="567"/>
        <w:jc w:val="center"/>
        <w:outlineLvl w:val="0"/>
        <w:rPr>
          <w:rFonts w:ascii="Times New Roman" w:hAnsi="Times New Roman"/>
          <w:b/>
          <w:sz w:val="26"/>
          <w:szCs w:val="26"/>
        </w:rPr>
      </w:pPr>
    </w:p>
    <w:p w14:paraId="40641731" w14:textId="77777777" w:rsidR="001A4100" w:rsidRPr="000E6BF4" w:rsidRDefault="001A4100" w:rsidP="001A4100">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5ADA8FB6"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Điều 1.</w:t>
      </w:r>
      <w:r w:rsidRPr="000E6BF4">
        <w:rPr>
          <w:rFonts w:ascii="Times New Roman" w:hAnsi="Times New Roman"/>
          <w:sz w:val="26"/>
          <w:szCs w:val="26"/>
        </w:rPr>
        <w:t xml:space="preserve"> Chấp thuận chủ trương đầu tư dự án  …………. với các nội dung sau đây: </w:t>
      </w:r>
    </w:p>
    <w:p w14:paraId="0DC81BF3"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lastRenderedPageBreak/>
        <w:t xml:space="preserve">1. Hình thức lựa chọn nhà đầu tư </w:t>
      </w:r>
      <w:r w:rsidRPr="000E6BF4">
        <w:rPr>
          <w:rFonts w:ascii="Times New Roman" w:hAnsi="Times New Roman"/>
          <w:sz w:val="26"/>
          <w:szCs w:val="26"/>
        </w:rPr>
        <w:t>(đối với trường hợp lựa chọn nhà đầu tư thực hiện dự án theo hình thức đấu giá quyền sử dụng đất hoặc đấu thầu lựa chọn nhà đầu tư)</w:t>
      </w:r>
    </w:p>
    <w:p w14:paraId="50E50328"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2. Tên dự án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b/>
          <w:sz w:val="26"/>
          <w:szCs w:val="26"/>
        </w:rPr>
        <w:t xml:space="preserve"> </w:t>
      </w:r>
      <w:r w:rsidRPr="000E6BF4">
        <w:rPr>
          <w:rFonts w:ascii="Times New Roman" w:hAnsi="Times New Roman"/>
          <w:sz w:val="26"/>
          <w:szCs w:val="26"/>
        </w:rPr>
        <w:tab/>
      </w:r>
    </w:p>
    <w:p w14:paraId="7CB6F31D"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3. Mục tiêu dự án</w:t>
      </w:r>
      <w:r w:rsidRPr="000E6BF4">
        <w:rPr>
          <w:rFonts w:ascii="Times New Roman" w:hAnsi="Times New Roman"/>
          <w:sz w:val="26"/>
          <w:szCs w:val="26"/>
        </w:rPr>
        <w:t xml:space="preserve">: </w:t>
      </w:r>
      <w:r w:rsidRPr="000E6BF4">
        <w:rPr>
          <w:rFonts w:ascii="Times New Roman" w:hAnsi="Times New Roman"/>
          <w:sz w:val="26"/>
          <w:szCs w:val="26"/>
        </w:rPr>
        <w:tab/>
      </w:r>
    </w:p>
    <w:p w14:paraId="11999AB8"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4. Quy mô dự án</w:t>
      </w:r>
      <w:r w:rsidRPr="000E6BF4">
        <w:rPr>
          <w:rStyle w:val="FootnoteReference"/>
          <w:rFonts w:ascii="Times New Roman" w:hAnsi="Times New Roman"/>
          <w:sz w:val="26"/>
          <w:szCs w:val="26"/>
        </w:rPr>
        <w:footnoteReference w:id="2"/>
      </w:r>
      <w:r w:rsidRPr="000E6BF4">
        <w:rPr>
          <w:rFonts w:ascii="Times New Roman" w:hAnsi="Times New Roman"/>
          <w:b/>
          <w:sz w:val="26"/>
          <w:szCs w:val="26"/>
        </w:rPr>
        <w:t>:</w:t>
      </w:r>
      <w:r w:rsidRPr="000E6BF4">
        <w:rPr>
          <w:rFonts w:ascii="Times New Roman" w:hAnsi="Times New Roman"/>
          <w:sz w:val="26"/>
          <w:szCs w:val="26"/>
        </w:rPr>
        <w:t xml:space="preserve"> </w:t>
      </w:r>
      <w:r w:rsidRPr="000E6BF4">
        <w:rPr>
          <w:rFonts w:ascii="Times New Roman" w:hAnsi="Times New Roman"/>
          <w:sz w:val="26"/>
          <w:szCs w:val="26"/>
        </w:rPr>
        <w:tab/>
      </w:r>
    </w:p>
    <w:p w14:paraId="4CD14FFF"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5. Vốn đầu tư của dự án </w:t>
      </w:r>
      <w:r w:rsidRPr="000E6BF4">
        <w:rPr>
          <w:rFonts w:ascii="Times New Roman" w:hAnsi="Times New Roman"/>
          <w:sz w:val="26"/>
          <w:szCs w:val="26"/>
        </w:rPr>
        <w:t xml:space="preserve">(sơ bộ tổng chi phí thực hiện dự án,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sz w:val="26"/>
          <w:szCs w:val="26"/>
        </w:rPr>
        <w:tab/>
      </w:r>
    </w:p>
    <w:p w14:paraId="14F6CA99" w14:textId="77777777" w:rsidR="001A4100" w:rsidRPr="000E6BF4" w:rsidRDefault="001A4100" w:rsidP="001A4100">
      <w:pPr>
        <w:tabs>
          <w:tab w:val="left" w:leader="dot" w:pos="9072"/>
        </w:tabs>
        <w:spacing w:before="120" w:after="120"/>
        <w:ind w:firstLine="567"/>
        <w:jc w:val="both"/>
        <w:rPr>
          <w:rFonts w:ascii="Times New Roman" w:hAnsi="Times New Roman"/>
          <w:i/>
          <w:sz w:val="26"/>
          <w:szCs w:val="26"/>
        </w:rPr>
      </w:pPr>
      <w:r w:rsidRPr="000E6BF4">
        <w:rPr>
          <w:rFonts w:ascii="Times New Roman" w:hAnsi="Times New Roman"/>
          <w:b/>
          <w:sz w:val="26"/>
          <w:szCs w:val="26"/>
        </w:rPr>
        <w:t xml:space="preserve">6. Thời hạn hoạt động của dự án: …. </w:t>
      </w:r>
      <w:r w:rsidRPr="000E6BF4">
        <w:rPr>
          <w:rFonts w:ascii="Times New Roman" w:hAnsi="Times New Roman"/>
          <w:sz w:val="26"/>
          <w:szCs w:val="26"/>
        </w:rPr>
        <w:t>năm</w:t>
      </w:r>
      <w:r w:rsidRPr="000E6BF4">
        <w:rPr>
          <w:rFonts w:ascii="Times New Roman" w:hAnsi="Times New Roman"/>
          <w:b/>
          <w:sz w:val="26"/>
          <w:szCs w:val="26"/>
        </w:rPr>
        <w:t xml:space="preserve"> </w:t>
      </w:r>
      <w:r w:rsidRPr="000E6BF4">
        <w:rPr>
          <w:rFonts w:ascii="Times New Roman" w:hAnsi="Times New Roman"/>
          <w:i/>
          <w:sz w:val="26"/>
          <w:szCs w:val="26"/>
        </w:rPr>
        <w:t>(được tính từ ngày nhà đầu tư được cấ</w:t>
      </w:r>
      <w:r>
        <w:rPr>
          <w:rFonts w:ascii="Times New Roman" w:hAnsi="Times New Roman"/>
          <w:i/>
          <w:sz w:val="26"/>
          <w:szCs w:val="26"/>
        </w:rPr>
        <w:t>p văn bản chấp thuận nhà đầu tư</w:t>
      </w:r>
      <w:r w:rsidRPr="000E6BF4">
        <w:rPr>
          <w:rFonts w:ascii="Times New Roman" w:hAnsi="Times New Roman"/>
          <w:i/>
          <w:sz w:val="26"/>
          <w:szCs w:val="26"/>
        </w:rPr>
        <w:t xml:space="preserve">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5AC704B4"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7. Địa điểm thực hiện dự án</w:t>
      </w:r>
      <w:r w:rsidRPr="000E6BF4">
        <w:rPr>
          <w:rFonts w:ascii="Times New Roman" w:hAnsi="Times New Roman"/>
          <w:sz w:val="26"/>
          <w:szCs w:val="26"/>
        </w:rPr>
        <w:t>:</w:t>
      </w:r>
      <w:r w:rsidRPr="000E6BF4">
        <w:rPr>
          <w:rFonts w:ascii="Times New Roman" w:hAnsi="Times New Roman"/>
          <w:sz w:val="26"/>
          <w:szCs w:val="26"/>
        </w:rPr>
        <w:tab/>
      </w:r>
    </w:p>
    <w:p w14:paraId="200C6547"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8. Tiến độ thực hiện dự án:</w:t>
      </w:r>
      <w:r w:rsidRPr="000E6BF4">
        <w:rPr>
          <w:rFonts w:ascii="Times New Roman" w:hAnsi="Times New Roman"/>
          <w:sz w:val="26"/>
          <w:szCs w:val="26"/>
        </w:rPr>
        <w:t xml:space="preserve"> </w:t>
      </w:r>
    </w:p>
    <w:p w14:paraId="16962040" w14:textId="77777777" w:rsidR="001A4100" w:rsidRPr="000E6BF4" w:rsidRDefault="001A4100" w:rsidP="001A4100">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Tiến độ góp vốn và tiến độ dự kiến huy động các nguồn vốn;</w:t>
      </w:r>
    </w:p>
    <w:p w14:paraId="185FE75B" w14:textId="77777777" w:rsidR="001A4100" w:rsidRPr="000E6BF4" w:rsidRDefault="001A4100" w:rsidP="001A4100">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Tiến độ xây dựng cơ bản và đưa công trình vào hoạt động hoặc khai thác vận hành </w:t>
      </w:r>
      <w:r w:rsidRPr="000E6BF4">
        <w:rPr>
          <w:rFonts w:ascii="Times New Roman" w:hAnsi="Times New Roman"/>
          <w:i/>
          <w:sz w:val="26"/>
          <w:szCs w:val="26"/>
          <w:lang w:val="nb-NO"/>
        </w:rPr>
        <w:t>(nếu có)</w:t>
      </w:r>
    </w:p>
    <w:p w14:paraId="323B5910" w14:textId="77777777" w:rsidR="001A4100" w:rsidRPr="000E6BF4" w:rsidRDefault="001A4100" w:rsidP="001A4100">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Sơ bộ phương án phân kỳ đầu tư hoặc phân chia dự án thành phần (nếu có)</w:t>
      </w:r>
    </w:p>
    <w:p w14:paraId="29D48DD6" w14:textId="77777777" w:rsidR="001A4100" w:rsidRPr="000E6BF4" w:rsidRDefault="001A4100" w:rsidP="001A4100">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5A52081B" w14:textId="77777777" w:rsidR="001A4100" w:rsidRPr="000E6BF4" w:rsidRDefault="001A4100" w:rsidP="001A4100">
      <w:pPr>
        <w:tabs>
          <w:tab w:val="left" w:leader="dot" w:pos="9072"/>
        </w:tabs>
        <w:spacing w:before="120" w:after="120"/>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9. Công nghệ áp dụng </w:t>
      </w:r>
      <w:r w:rsidRPr="000E6BF4">
        <w:rPr>
          <w:rFonts w:ascii="Times New Roman" w:hAnsi="Times New Roman"/>
          <w:i/>
          <w:sz w:val="26"/>
          <w:szCs w:val="26"/>
          <w:lang w:val="nb-NO"/>
        </w:rPr>
        <w:t>(nếu có)</w:t>
      </w:r>
      <w:r w:rsidRPr="000E6BF4">
        <w:rPr>
          <w:rFonts w:ascii="Times New Roman" w:hAnsi="Times New Roman"/>
          <w:sz w:val="26"/>
          <w:szCs w:val="26"/>
          <w:lang w:val="nb-NO"/>
        </w:rPr>
        <w:t>:</w:t>
      </w:r>
      <w:r w:rsidRPr="000E6BF4">
        <w:rPr>
          <w:rFonts w:ascii="Times New Roman" w:hAnsi="Times New Roman"/>
          <w:i/>
          <w:sz w:val="26"/>
          <w:szCs w:val="26"/>
          <w:lang w:val="nb-NO"/>
        </w:rPr>
        <w:tab/>
      </w:r>
    </w:p>
    <w:p w14:paraId="180DEAF3"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10. Ưu đãi, hỗ trợ đầu tư và điều kiện áp dụng </w:t>
      </w:r>
      <w:r w:rsidRPr="000E6BF4">
        <w:rPr>
          <w:rFonts w:ascii="Times New Roman" w:hAnsi="Times New Roman"/>
          <w:i/>
          <w:sz w:val="26"/>
          <w:szCs w:val="26"/>
        </w:rPr>
        <w:t>(nếu có)</w:t>
      </w:r>
      <w:r w:rsidRPr="000E6BF4">
        <w:rPr>
          <w:rFonts w:ascii="Times New Roman" w:hAnsi="Times New Roman"/>
          <w:b/>
          <w:sz w:val="26"/>
          <w:szCs w:val="26"/>
        </w:rPr>
        <w:t xml:space="preserve">: </w:t>
      </w:r>
    </w:p>
    <w:p w14:paraId="68FB1868"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Ghi rõ hình thức ưu đãi, hỗ trợ đầu tư và căn cứ, điều kiện áp dụng </w:t>
      </w:r>
      <w:r w:rsidRPr="000E6BF4">
        <w:rPr>
          <w:rFonts w:ascii="Times New Roman" w:hAnsi="Times New Roman"/>
          <w:i/>
          <w:sz w:val="26"/>
          <w:szCs w:val="26"/>
        </w:rPr>
        <w:t>(nếu có)</w:t>
      </w:r>
      <w:r w:rsidRPr="000E6BF4">
        <w:rPr>
          <w:rFonts w:ascii="Times New Roman" w:hAnsi="Times New Roman"/>
          <w:sz w:val="26"/>
          <w:szCs w:val="26"/>
        </w:rPr>
        <w:t>.</w:t>
      </w:r>
    </w:p>
    <w:p w14:paraId="03E44D77"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b/>
          <w:sz w:val="26"/>
          <w:szCs w:val="26"/>
        </w:rPr>
        <w:t xml:space="preserve">11. Các điều kiện khác để thực hiện dự án đầu tư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sz w:val="26"/>
          <w:szCs w:val="26"/>
        </w:rPr>
        <w:tab/>
      </w:r>
    </w:p>
    <w:p w14:paraId="687C6F1F" w14:textId="77777777" w:rsidR="001A4100" w:rsidRPr="000E6BF4" w:rsidRDefault="001A4100" w:rsidP="001A4100">
      <w:pPr>
        <w:tabs>
          <w:tab w:val="left" w:leader="dot" w:pos="9072"/>
        </w:tabs>
        <w:spacing w:before="120" w:after="120"/>
        <w:ind w:firstLine="567"/>
        <w:jc w:val="both"/>
        <w:rPr>
          <w:rFonts w:ascii="Times New Roman" w:hAnsi="Times New Roman"/>
          <w:b/>
          <w:sz w:val="26"/>
          <w:szCs w:val="26"/>
        </w:rPr>
      </w:pPr>
      <w:r w:rsidRPr="000E6BF4">
        <w:rPr>
          <w:rFonts w:ascii="Times New Roman" w:hAnsi="Times New Roman"/>
          <w:b/>
          <w:sz w:val="26"/>
          <w:szCs w:val="26"/>
        </w:rPr>
        <w:t>Điều 2. Tổ chức thực hiện</w:t>
      </w:r>
    </w:p>
    <w:p w14:paraId="08BFEE81"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1. Trách nhiệm của cơ quan, tổ chức, cá nhân có liên quan trong việc triển khai thực hiện dự án đầu tư:</w:t>
      </w:r>
    </w:p>
    <w:p w14:paraId="462D701A"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a) </w:t>
      </w:r>
      <w:r w:rsidRPr="000E6BF4">
        <w:rPr>
          <w:rFonts w:ascii="Times New Roman" w:hAnsi="Times New Roman"/>
          <w:sz w:val="26"/>
          <w:szCs w:val="26"/>
        </w:rPr>
        <w:tab/>
      </w:r>
    </w:p>
    <w:p w14:paraId="583279D9"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 xml:space="preserve">b) </w:t>
      </w:r>
      <w:r w:rsidRPr="000E6BF4">
        <w:rPr>
          <w:rFonts w:ascii="Times New Roman" w:hAnsi="Times New Roman"/>
          <w:sz w:val="26"/>
          <w:szCs w:val="26"/>
        </w:rPr>
        <w:tab/>
      </w:r>
    </w:p>
    <w:p w14:paraId="237962F5" w14:textId="77777777" w:rsidR="001A4100"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lastRenderedPageBreak/>
        <w:t>2.</w:t>
      </w:r>
      <w:r w:rsidRPr="000E6BF4">
        <w:rPr>
          <w:rFonts w:ascii="Times New Roman" w:hAnsi="Times New Roman"/>
          <w:b/>
          <w:sz w:val="26"/>
          <w:szCs w:val="26"/>
        </w:rPr>
        <w:t xml:space="preserve"> </w:t>
      </w:r>
      <w:r w:rsidRPr="000E6BF4">
        <w:rPr>
          <w:rFonts w:ascii="Times New Roman" w:hAnsi="Times New Roman"/>
          <w:sz w:val="26"/>
          <w:szCs w:val="26"/>
        </w:rPr>
        <w:t xml:space="preserve">Giao……..tổ chức đấu giá </w:t>
      </w:r>
      <w:r w:rsidRPr="000E6BF4">
        <w:rPr>
          <w:rFonts w:ascii="Times New Roman" w:hAnsi="Times New Roman"/>
          <w:i/>
          <w:sz w:val="26"/>
          <w:szCs w:val="26"/>
        </w:rPr>
        <w:t>(đối với trường hợp lựa chọn nhà đầu tư thực hiện dự án theo hình thức đấu giá quyền sử dụng đất)</w:t>
      </w:r>
      <w:r w:rsidRPr="000E6BF4">
        <w:rPr>
          <w:rFonts w:ascii="Times New Roman" w:hAnsi="Times New Roman"/>
          <w:sz w:val="26"/>
          <w:szCs w:val="26"/>
        </w:rPr>
        <w:t xml:space="preserve">, ……. chịu trách nhiệm về tổ chức đấu thầu lựa chọn nhà đầu tư để thực hiện theo quy định của pháp luật về đấu thầu, pháp luật xã hội hóa, pháp luật chuyên ngành </w:t>
      </w:r>
      <w:r w:rsidRPr="000E6BF4">
        <w:rPr>
          <w:rFonts w:ascii="Times New Roman" w:hAnsi="Times New Roman"/>
          <w:i/>
          <w:sz w:val="26"/>
          <w:szCs w:val="26"/>
        </w:rPr>
        <w:t>(đối với trường hợp lựa chọn nhà đầu tư thực hiện dự án theo hình thức đấu thầu)</w:t>
      </w:r>
      <w:r w:rsidRPr="000E6BF4">
        <w:rPr>
          <w:rFonts w:ascii="Times New Roman" w:hAnsi="Times New Roman"/>
          <w:sz w:val="26"/>
          <w:szCs w:val="26"/>
        </w:rPr>
        <w:t>.</w:t>
      </w:r>
    </w:p>
    <w:p w14:paraId="02D624C7" w14:textId="77777777" w:rsidR="001A4100" w:rsidRPr="000E6BF4" w:rsidRDefault="001A4100" w:rsidP="001A4100">
      <w:pPr>
        <w:tabs>
          <w:tab w:val="left" w:leader="dot" w:pos="9072"/>
        </w:tabs>
        <w:spacing w:before="120" w:after="120"/>
        <w:ind w:firstLine="567"/>
        <w:jc w:val="both"/>
        <w:rPr>
          <w:rFonts w:ascii="Times New Roman" w:hAnsi="Times New Roman"/>
          <w:b/>
          <w:sz w:val="26"/>
          <w:szCs w:val="26"/>
        </w:rPr>
      </w:pPr>
      <w:r w:rsidRPr="000E6BF4">
        <w:rPr>
          <w:rFonts w:ascii="Times New Roman" w:hAnsi="Times New Roman"/>
          <w:b/>
          <w:sz w:val="26"/>
          <w:szCs w:val="26"/>
        </w:rPr>
        <w:t>Điều 3. Điều khoản thi hành</w:t>
      </w:r>
    </w:p>
    <w:p w14:paraId="6C4D9C9D" w14:textId="77777777" w:rsidR="001A4100" w:rsidRPr="000E6BF4"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1. Thời điểm có hiệu lực của Quyết định chấp thuận chủ trương đầu tư:</w:t>
      </w:r>
      <w:r w:rsidRPr="000E6BF4">
        <w:rPr>
          <w:rFonts w:ascii="Times New Roman" w:hAnsi="Times New Roman"/>
          <w:sz w:val="26"/>
          <w:szCs w:val="26"/>
        </w:rPr>
        <w:tab/>
      </w:r>
    </w:p>
    <w:p w14:paraId="787E2753" w14:textId="77777777" w:rsidR="001A4100" w:rsidRPr="000E6BF4" w:rsidRDefault="001A4100" w:rsidP="001A4100">
      <w:pPr>
        <w:tabs>
          <w:tab w:val="left" w:leader="dot" w:pos="9072"/>
        </w:tabs>
        <w:spacing w:before="120" w:after="120"/>
        <w:ind w:firstLine="567"/>
        <w:jc w:val="both"/>
        <w:rPr>
          <w:rFonts w:ascii="Times New Roman" w:hAnsi="Times New Roman"/>
          <w:spacing w:val="-2"/>
          <w:sz w:val="26"/>
          <w:szCs w:val="26"/>
        </w:rPr>
      </w:pPr>
      <w:r w:rsidRPr="000E6BF4">
        <w:rPr>
          <w:rFonts w:ascii="Times New Roman" w:hAnsi="Times New Roman"/>
          <w:spacing w:val="-2"/>
          <w:sz w:val="26"/>
          <w:szCs w:val="26"/>
        </w:rPr>
        <w:t>2. …..(tên cơ quan, tổ chức kinh tế, cá nhân) chịu trách nhiệm thi hành Quyết định này.</w:t>
      </w:r>
    </w:p>
    <w:p w14:paraId="1AB7887A" w14:textId="77777777" w:rsidR="001A4100" w:rsidRDefault="001A4100" w:rsidP="001A4100">
      <w:pPr>
        <w:tabs>
          <w:tab w:val="left" w:leader="dot" w:pos="9072"/>
        </w:tabs>
        <w:spacing w:before="120" w:after="120"/>
        <w:ind w:firstLine="567"/>
        <w:jc w:val="both"/>
        <w:rPr>
          <w:rFonts w:ascii="Times New Roman" w:hAnsi="Times New Roman"/>
          <w:sz w:val="26"/>
          <w:szCs w:val="26"/>
        </w:rPr>
      </w:pPr>
      <w:r w:rsidRPr="000E6BF4">
        <w:rPr>
          <w:rFonts w:ascii="Times New Roman" w:hAnsi="Times New Roman"/>
          <w:sz w:val="26"/>
          <w:szCs w:val="26"/>
        </w:rPr>
        <w:t>3. Quyết định</w:t>
      </w:r>
      <w:r w:rsidRPr="000E6BF4">
        <w:rPr>
          <w:rFonts w:ascii="Times New Roman" w:hAnsi="Times New Roman"/>
          <w:b/>
          <w:sz w:val="26"/>
          <w:szCs w:val="26"/>
        </w:rPr>
        <w:t xml:space="preserve"> </w:t>
      </w:r>
      <w:r w:rsidRPr="000E6BF4">
        <w:rPr>
          <w:rFonts w:ascii="Times New Roman" w:hAnsi="Times New Roman"/>
          <w:sz w:val="26"/>
          <w:szCs w:val="26"/>
        </w:rPr>
        <w:t xml:space="preserve">này được gửi cho…………. </w:t>
      </w:r>
      <w:r w:rsidRPr="000E6BF4">
        <w:rPr>
          <w:rFonts w:ascii="Times New Roman" w:hAnsi="Times New Roman"/>
          <w:i/>
          <w:sz w:val="26"/>
          <w:szCs w:val="26"/>
        </w:rPr>
        <w:t>(tên cơ quan, tổ chức kinh tế, cá nhân nộp hồ sơ)</w:t>
      </w:r>
      <w:r w:rsidRPr="000E6BF4">
        <w:rPr>
          <w:rFonts w:ascii="Times New Roman" w:hAnsi="Times New Roman"/>
          <w:sz w:val="26"/>
          <w:szCs w:val="26"/>
        </w:rPr>
        <w:t xml:space="preserve"> và một bản được lưu tại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w:t>
      </w:r>
    </w:p>
    <w:p w14:paraId="0DFB6466" w14:textId="77777777" w:rsidR="001A4100" w:rsidRPr="000E6BF4" w:rsidRDefault="001A4100" w:rsidP="001A4100">
      <w:pPr>
        <w:tabs>
          <w:tab w:val="left" w:leader="dot" w:pos="9072"/>
        </w:tabs>
        <w:spacing w:before="80" w:after="80"/>
        <w:ind w:firstLine="567"/>
        <w:jc w:val="both"/>
        <w:rPr>
          <w:rFonts w:ascii="Times New Roman" w:hAnsi="Times New Roman"/>
          <w:sz w:val="26"/>
          <w:szCs w:val="26"/>
        </w:rPr>
      </w:pPr>
    </w:p>
    <w:tbl>
      <w:tblPr>
        <w:tblW w:w="9855" w:type="dxa"/>
        <w:tblLayout w:type="fixed"/>
        <w:tblCellMar>
          <w:left w:w="10" w:type="dxa"/>
          <w:right w:w="10" w:type="dxa"/>
        </w:tblCellMar>
        <w:tblLook w:val="04A0" w:firstRow="1" w:lastRow="0" w:firstColumn="1" w:lastColumn="0" w:noHBand="0" w:noVBand="1"/>
      </w:tblPr>
      <w:tblGrid>
        <w:gridCol w:w="4503"/>
        <w:gridCol w:w="5352"/>
      </w:tblGrid>
      <w:tr w:rsidR="001A4100" w:rsidRPr="00054939" w14:paraId="145F9970" w14:textId="77777777" w:rsidTr="006D095B">
        <w:trPr>
          <w:trHeight w:val="1"/>
        </w:trPr>
        <w:tc>
          <w:tcPr>
            <w:tcW w:w="4503" w:type="dxa"/>
            <w:shd w:val="clear" w:color="000000" w:fill="FFFFFF"/>
            <w:tcMar>
              <w:left w:w="108" w:type="dxa"/>
              <w:right w:w="108" w:type="dxa"/>
            </w:tcMar>
          </w:tcPr>
          <w:p w14:paraId="004759C0" w14:textId="77777777" w:rsidR="001A4100" w:rsidRDefault="001A4100" w:rsidP="006D095B">
            <w:pPr>
              <w:spacing w:before="80" w:after="80"/>
              <w:contextualSpacing/>
              <w:jc w:val="both"/>
              <w:rPr>
                <w:rFonts w:ascii="Times New Roman" w:hAnsi="Times New Roman"/>
                <w:sz w:val="26"/>
                <w:szCs w:val="26"/>
              </w:rPr>
            </w:pPr>
            <w:r w:rsidRPr="000E6BF4">
              <w:rPr>
                <w:rFonts w:ascii="Times New Roman" w:hAnsi="Times New Roman"/>
                <w:b/>
                <w:i/>
                <w:sz w:val="26"/>
                <w:szCs w:val="26"/>
              </w:rPr>
              <w:t>Nơi nhận:</w:t>
            </w:r>
          </w:p>
          <w:p w14:paraId="4C4AD32C" w14:textId="77777777" w:rsidR="001A4100" w:rsidRPr="000E6BF4" w:rsidRDefault="001A4100" w:rsidP="001A4100">
            <w:pPr>
              <w:pStyle w:val="ListParagraph"/>
              <w:numPr>
                <w:ilvl w:val="0"/>
                <w:numId w:val="1"/>
              </w:numPr>
              <w:spacing w:before="80" w:after="80" w:line="240" w:lineRule="auto"/>
              <w:jc w:val="both"/>
              <w:rPr>
                <w:rFonts w:ascii="Times New Roman" w:hAnsi="Times New Roman"/>
              </w:rPr>
            </w:pPr>
            <w:r w:rsidRPr="000E6BF4">
              <w:rPr>
                <w:rFonts w:ascii="Times New Roman" w:hAnsi="Times New Roman"/>
              </w:rPr>
              <w:t>Nh</w:t>
            </w:r>
            <w:r w:rsidRPr="000E6BF4">
              <w:rPr>
                <w:rFonts w:ascii="Times New Roman" w:hAnsi="Times New Roman" w:cs="Arial"/>
              </w:rPr>
              <w:t>ư</w:t>
            </w:r>
            <w:r w:rsidRPr="000E6BF4">
              <w:rPr>
                <w:rFonts w:ascii="Times New Roman" w:hAnsi="Times New Roman"/>
              </w:rPr>
              <w:t xml:space="preserve"> </w:t>
            </w:r>
            <w:r w:rsidRPr="000E6BF4">
              <w:rPr>
                <w:rFonts w:ascii="Times New Roman" w:hAnsi="Times New Roman" w:cs="Arial"/>
              </w:rPr>
              <w:t>Đ</w:t>
            </w:r>
            <w:r w:rsidRPr="000E6BF4">
              <w:rPr>
                <w:rFonts w:ascii="Times New Roman" w:hAnsi="Times New Roman"/>
              </w:rPr>
              <w:t>i</w:t>
            </w:r>
            <w:r w:rsidRPr="000E6BF4">
              <w:rPr>
                <w:rFonts w:ascii="Times New Roman" w:hAnsi="Times New Roman" w:cs="Arial"/>
              </w:rPr>
              <w:t>ề</w:t>
            </w:r>
            <w:r w:rsidRPr="000E6BF4">
              <w:rPr>
                <w:rFonts w:ascii="Times New Roman" w:hAnsi="Times New Roman"/>
              </w:rPr>
              <w:t>u 3;</w:t>
            </w:r>
          </w:p>
          <w:p w14:paraId="6D941035" w14:textId="77777777" w:rsidR="001A4100" w:rsidRPr="000E6BF4" w:rsidRDefault="001A4100" w:rsidP="006D095B">
            <w:pPr>
              <w:pStyle w:val="ListParagraph"/>
              <w:numPr>
                <w:ilvl w:val="0"/>
                <w:numId w:val="1"/>
              </w:numPr>
              <w:spacing w:before="80" w:after="80" w:line="252" w:lineRule="auto"/>
              <w:jc w:val="both"/>
              <w:rPr>
                <w:rFonts w:ascii="Times New Roman" w:hAnsi="Times New Roman"/>
              </w:rPr>
            </w:pPr>
            <w:r w:rsidRPr="0059266B">
              <w:rPr>
                <w:rFonts w:ascii="Times New Roman" w:hAnsi="Times New Roman"/>
              </w:rPr>
              <w:t>C</w:t>
            </w:r>
            <w:r w:rsidRPr="000E6BF4">
              <w:rPr>
                <w:rFonts w:ascii="Times New Roman" w:hAnsi="Times New Roman"/>
              </w:rPr>
              <w:t xml:space="preserve">ác cơ quan tham gia thẩm định;  </w:t>
            </w:r>
          </w:p>
          <w:p w14:paraId="643EA595" w14:textId="77777777" w:rsidR="001A4100" w:rsidRPr="000E6BF4" w:rsidRDefault="001A4100" w:rsidP="006D095B">
            <w:pPr>
              <w:pStyle w:val="ListParagraph"/>
              <w:numPr>
                <w:ilvl w:val="0"/>
                <w:numId w:val="1"/>
              </w:numPr>
              <w:spacing w:before="80" w:after="80" w:line="252" w:lineRule="auto"/>
              <w:jc w:val="both"/>
              <w:rPr>
                <w:rFonts w:ascii="Times New Roman" w:hAnsi="Times New Roman"/>
              </w:rPr>
            </w:pPr>
            <w:r w:rsidRPr="0059266B">
              <w:rPr>
                <w:rFonts w:ascii="Times New Roman" w:hAnsi="Times New Roman"/>
              </w:rPr>
              <w:t>C</w:t>
            </w:r>
            <w:r w:rsidRPr="000E6BF4">
              <w:rPr>
                <w:rFonts w:ascii="Times New Roman" w:hAnsi="Times New Roman"/>
              </w:rPr>
              <w:t>ơ quan đăng ký đầu tư;</w:t>
            </w:r>
          </w:p>
          <w:p w14:paraId="5263275C" w14:textId="77777777" w:rsidR="001A4100" w:rsidRPr="000E6BF4" w:rsidRDefault="001A4100" w:rsidP="006D095B">
            <w:pPr>
              <w:pStyle w:val="ListParagraph"/>
              <w:numPr>
                <w:ilvl w:val="0"/>
                <w:numId w:val="1"/>
              </w:numPr>
              <w:spacing w:before="80" w:after="80" w:line="252" w:lineRule="auto"/>
              <w:jc w:val="both"/>
              <w:rPr>
                <w:rFonts w:ascii="Times New Roman" w:hAnsi="Times New Roman"/>
                <w:i/>
              </w:rPr>
            </w:pPr>
            <w:r w:rsidRPr="0059266B">
              <w:rPr>
                <w:rFonts w:ascii="Times New Roman" w:hAnsi="Times New Roman"/>
              </w:rPr>
              <w:t>U</w:t>
            </w:r>
            <w:r w:rsidRPr="000E6BF4">
              <w:rPr>
                <w:rFonts w:ascii="Times New Roman" w:hAnsi="Times New Roman"/>
              </w:rPr>
              <w:t>BND địa phương nơi thực hiện dự án;</w:t>
            </w:r>
            <w:r w:rsidRPr="000E6BF4">
              <w:rPr>
                <w:rFonts w:ascii="Times New Roman" w:hAnsi="Times New Roman"/>
                <w:i/>
              </w:rPr>
              <w:t xml:space="preserve"> </w:t>
            </w:r>
          </w:p>
          <w:p w14:paraId="40E9D348" w14:textId="77777777" w:rsidR="001A4100" w:rsidRPr="000E6BF4" w:rsidRDefault="001A4100" w:rsidP="006D095B">
            <w:pPr>
              <w:pStyle w:val="ListParagraph"/>
              <w:numPr>
                <w:ilvl w:val="0"/>
                <w:numId w:val="1"/>
              </w:numPr>
              <w:spacing w:before="80" w:after="80" w:line="252" w:lineRule="auto"/>
              <w:jc w:val="both"/>
              <w:rPr>
                <w:rFonts w:ascii="Times New Roman" w:hAnsi="Times New Roman"/>
                <w:i/>
                <w:sz w:val="26"/>
                <w:szCs w:val="26"/>
              </w:rPr>
            </w:pPr>
            <w:r w:rsidRPr="0059266B">
              <w:rPr>
                <w:rFonts w:ascii="Times New Roman" w:hAnsi="Times New Roman"/>
              </w:rPr>
              <w:t>L</w:t>
            </w:r>
            <w:r w:rsidRPr="000E6BF4">
              <w:rPr>
                <w:rFonts w:ascii="Times New Roman" w:hAnsi="Times New Roman"/>
              </w:rPr>
              <w:t>ưu VT,….</w:t>
            </w:r>
          </w:p>
        </w:tc>
        <w:tc>
          <w:tcPr>
            <w:tcW w:w="5352" w:type="dxa"/>
            <w:shd w:val="clear" w:color="000000" w:fill="FFFFFF"/>
            <w:tcMar>
              <w:left w:w="108" w:type="dxa"/>
              <w:right w:w="108" w:type="dxa"/>
            </w:tcMar>
          </w:tcPr>
          <w:p w14:paraId="655B4958" w14:textId="77777777" w:rsidR="001A4100" w:rsidRPr="000E6BF4" w:rsidRDefault="001A4100"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THỦ TRƯỞNG</w:t>
            </w:r>
            <w:r w:rsidRPr="000E6BF4">
              <w:rPr>
                <w:rFonts w:ascii="Times New Roman" w:hAnsi="Times New Roman"/>
                <w:b/>
                <w:sz w:val="26"/>
                <w:szCs w:val="26"/>
              </w:rPr>
              <w:br/>
              <w:t>CƠ QUAN CHẤP THUẬN CHỦ TRƯƠNG ĐẦU TƯ</w:t>
            </w:r>
          </w:p>
          <w:p w14:paraId="7A19AD27" w14:textId="77777777" w:rsidR="001A4100" w:rsidRPr="000E6BF4" w:rsidRDefault="001A4100" w:rsidP="006D095B">
            <w:pPr>
              <w:tabs>
                <w:tab w:val="left" w:leader="dot" w:pos="9072"/>
              </w:tabs>
              <w:spacing w:before="80" w:after="80"/>
              <w:contextualSpacing/>
              <w:jc w:val="center"/>
              <w:rPr>
                <w:rFonts w:ascii="Times New Roman" w:hAnsi="Times New Roman"/>
                <w:i/>
                <w:sz w:val="26"/>
                <w:szCs w:val="26"/>
              </w:rPr>
            </w:pPr>
            <w:r w:rsidRPr="000E6BF4">
              <w:rPr>
                <w:rFonts w:ascii="Times New Roman" w:hAnsi="Times New Roman"/>
                <w:i/>
                <w:sz w:val="26"/>
                <w:szCs w:val="26"/>
              </w:rPr>
              <w:t>(ký tên/đóng dấu)</w:t>
            </w:r>
          </w:p>
          <w:p w14:paraId="4614987E" w14:textId="77777777" w:rsidR="001A4100" w:rsidRPr="000E6BF4" w:rsidRDefault="001A4100" w:rsidP="006D095B">
            <w:pPr>
              <w:tabs>
                <w:tab w:val="left" w:leader="dot" w:pos="9072"/>
              </w:tabs>
              <w:spacing w:before="80" w:after="80"/>
              <w:contextualSpacing/>
              <w:jc w:val="center"/>
              <w:rPr>
                <w:rFonts w:ascii="Times New Roman" w:hAnsi="Times New Roman"/>
                <w:i/>
                <w:sz w:val="26"/>
                <w:szCs w:val="26"/>
              </w:rPr>
            </w:pPr>
          </w:p>
          <w:p w14:paraId="1F2B0632" w14:textId="77777777" w:rsidR="001A4100" w:rsidRPr="000E6BF4" w:rsidRDefault="001A4100" w:rsidP="006D095B">
            <w:pPr>
              <w:tabs>
                <w:tab w:val="left" w:leader="dot" w:pos="9072"/>
              </w:tabs>
              <w:spacing w:before="80" w:after="80"/>
              <w:contextualSpacing/>
              <w:jc w:val="center"/>
              <w:rPr>
                <w:rFonts w:ascii="Times New Roman" w:hAnsi="Times New Roman"/>
                <w:i/>
                <w:sz w:val="26"/>
                <w:szCs w:val="26"/>
              </w:rPr>
            </w:pPr>
          </w:p>
          <w:p w14:paraId="50997FA2" w14:textId="77777777" w:rsidR="001A4100" w:rsidRPr="000E6BF4" w:rsidRDefault="001A4100" w:rsidP="006D095B">
            <w:pPr>
              <w:tabs>
                <w:tab w:val="left" w:leader="dot" w:pos="9072"/>
              </w:tabs>
              <w:spacing w:before="80" w:after="80"/>
              <w:contextualSpacing/>
              <w:jc w:val="center"/>
              <w:rPr>
                <w:rFonts w:ascii="Times New Roman" w:hAnsi="Times New Roman"/>
                <w:i/>
                <w:sz w:val="26"/>
                <w:szCs w:val="26"/>
              </w:rPr>
            </w:pPr>
          </w:p>
          <w:p w14:paraId="0139758F" w14:textId="77777777" w:rsidR="001A4100" w:rsidRPr="000E6BF4" w:rsidRDefault="001A4100" w:rsidP="001A4100">
            <w:pPr>
              <w:tabs>
                <w:tab w:val="left" w:leader="dot" w:pos="9072"/>
              </w:tabs>
              <w:spacing w:before="80" w:after="80"/>
              <w:contextualSpacing/>
              <w:jc w:val="center"/>
              <w:rPr>
                <w:rFonts w:ascii="Times New Roman" w:hAnsi="Times New Roman"/>
                <w:i/>
                <w:sz w:val="26"/>
                <w:szCs w:val="26"/>
              </w:rPr>
            </w:pPr>
          </w:p>
        </w:tc>
      </w:tr>
    </w:tbl>
    <w:p w14:paraId="5AA47097" w14:textId="77777777" w:rsidR="007F5721" w:rsidRPr="001A4100" w:rsidRDefault="007F5721">
      <w:pPr>
        <w:rPr>
          <w:lang w:val="vi-VN"/>
        </w:rPr>
      </w:pPr>
    </w:p>
    <w:sectPr w:rsidR="007F5721" w:rsidRPr="001A4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639F" w14:textId="77777777" w:rsidR="001A4100" w:rsidRDefault="001A4100" w:rsidP="001A4100">
      <w:pPr>
        <w:spacing w:after="0" w:line="240" w:lineRule="auto"/>
      </w:pPr>
      <w:r>
        <w:separator/>
      </w:r>
    </w:p>
  </w:endnote>
  <w:endnote w:type="continuationSeparator" w:id="0">
    <w:p w14:paraId="6594FC40" w14:textId="77777777" w:rsidR="001A4100" w:rsidRDefault="001A4100" w:rsidP="001A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0AF7" w14:textId="77777777" w:rsidR="001A4100" w:rsidRDefault="001A4100" w:rsidP="001A4100">
      <w:pPr>
        <w:spacing w:after="0" w:line="240" w:lineRule="auto"/>
      </w:pPr>
      <w:r>
        <w:separator/>
      </w:r>
    </w:p>
  </w:footnote>
  <w:footnote w:type="continuationSeparator" w:id="0">
    <w:p w14:paraId="603DF062" w14:textId="77777777" w:rsidR="001A4100" w:rsidRDefault="001A4100" w:rsidP="001A4100">
      <w:pPr>
        <w:spacing w:after="0" w:line="240" w:lineRule="auto"/>
      </w:pPr>
      <w:r>
        <w:continuationSeparator/>
      </w:r>
    </w:p>
  </w:footnote>
  <w:footnote w:id="1">
    <w:p w14:paraId="328E10CA" w14:textId="77777777" w:rsidR="001A4100" w:rsidRPr="00AD70FE" w:rsidRDefault="001A4100" w:rsidP="001A4100">
      <w:pPr>
        <w:pStyle w:val="FootnoteText"/>
        <w:jc w:val="both"/>
        <w:rPr>
          <w:lang w:val="vi-VN"/>
        </w:rPr>
      </w:pPr>
      <w:r>
        <w:rPr>
          <w:rStyle w:val="FootnoteReference"/>
          <w:sz w:val="22"/>
        </w:rPr>
        <w:footnoteRef/>
      </w:r>
      <w:r w:rsidRPr="00127472">
        <w:rPr>
          <w:sz w:val="22"/>
          <w:lang w:val="vi-VN"/>
        </w:rPr>
        <w:t xml:space="preserve"> </w:t>
      </w:r>
      <w:r w:rsidRPr="00AD70FE">
        <w:rPr>
          <w:lang w:val="vi-VN"/>
        </w:rPr>
        <w:t>Áp dụng đối với dự án thuộc thẩm quyền chấp thuận chủ trương đầu tư của Thủ tướng Chính phủ, UBND cấp tỉnh, Ban Quản lý khu công nghiệp, khu chế xuất, khu công nghệ cao, khu kinh tế</w:t>
      </w:r>
    </w:p>
  </w:footnote>
  <w:footnote w:id="2">
    <w:p w14:paraId="0F26F615" w14:textId="77777777" w:rsidR="001A4100" w:rsidRPr="00AD70FE" w:rsidRDefault="001A4100" w:rsidP="001A4100">
      <w:pPr>
        <w:pStyle w:val="FootnoteText"/>
        <w:jc w:val="both"/>
        <w:rPr>
          <w:lang w:val="vi-VN"/>
        </w:rPr>
      </w:pPr>
      <w:r w:rsidRPr="00AD70FE">
        <w:rPr>
          <w:rStyle w:val="FootnoteReference"/>
        </w:rPr>
        <w:footnoteRef/>
      </w:r>
      <w:r w:rsidRPr="00AD70FE">
        <w:rPr>
          <w:lang w:val="vi-VN"/>
        </w:rPr>
        <w:t xml:space="preserve"> Đối với dự án có mục tiêu đầu tư xây dựng nhà ở (để bán, cho thuê, cho thuê mua), khu đô thị đề nghị ghi rõ: Sơ bộ cơ cấu sản phẩm nhà ở và việc dành quỹ đất phát triển nhà ở xã hội, sơ bộ phương</w:t>
      </w:r>
      <w:r w:rsidRPr="00AD70FE">
        <w:rPr>
          <w:i/>
          <w:lang w:val="vi-VN"/>
        </w:rPr>
        <w:t xml:space="preserve"> </w:t>
      </w:r>
      <w:r w:rsidRPr="00AD70FE">
        <w:rPr>
          <w:lang w:val="vi-VN"/>
        </w:rPr>
        <w:t>án đầu tư xây dựng, quản lý hạ tầng đô thị trong và ngoài phạm vi dự án đối với dự án đầu tư xây dựng nhà ở, khu đô thị, sơ bộ</w:t>
      </w:r>
      <w:r w:rsidRPr="00C7755E">
        <w:rPr>
          <w:sz w:val="22"/>
          <w:lang w:val="vi-VN"/>
        </w:rPr>
        <w:t xml:space="preserve"> </w:t>
      </w:r>
      <w:r w:rsidRPr="00AD70FE">
        <w:rPr>
          <w:lang w:val="vi-VN"/>
        </w:rPr>
        <w:t>phần hạ tầng đô thị mà nhà đầu tư giữ lại để đầu tư kinh doanh, phần hạ tầng đô thị mà nhà đầu tư bàn giao cho địa phương, nếu có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32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00"/>
    <w:rsid w:val="001A4100"/>
    <w:rsid w:val="007F5721"/>
    <w:rsid w:val="00B65B91"/>
    <w:rsid w:val="00B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0696B41"/>
  <w15:chartTrackingRefBased/>
  <w15:docId w15:val="{B60C706F-FEC6-4566-95B6-48AA888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0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A4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100"/>
    <w:rPr>
      <w:rFonts w:eastAsiaTheme="majorEastAsia" w:cstheme="majorBidi"/>
      <w:color w:val="272727" w:themeColor="text1" w:themeTint="D8"/>
    </w:rPr>
  </w:style>
  <w:style w:type="paragraph" w:styleId="Title">
    <w:name w:val="Title"/>
    <w:basedOn w:val="Normal"/>
    <w:next w:val="Normal"/>
    <w:link w:val="TitleChar"/>
    <w:uiPriority w:val="10"/>
    <w:qFormat/>
    <w:rsid w:val="001A4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100"/>
    <w:pPr>
      <w:spacing w:before="160"/>
      <w:jc w:val="center"/>
    </w:pPr>
    <w:rPr>
      <w:i/>
      <w:iCs/>
      <w:color w:val="404040" w:themeColor="text1" w:themeTint="BF"/>
    </w:rPr>
  </w:style>
  <w:style w:type="character" w:customStyle="1" w:styleId="QuoteChar">
    <w:name w:val="Quote Char"/>
    <w:basedOn w:val="DefaultParagraphFont"/>
    <w:link w:val="Quote"/>
    <w:uiPriority w:val="29"/>
    <w:rsid w:val="001A4100"/>
    <w:rPr>
      <w:i/>
      <w:iCs/>
      <w:color w:val="404040" w:themeColor="text1" w:themeTint="BF"/>
    </w:rPr>
  </w:style>
  <w:style w:type="paragraph" w:styleId="ListParagraph">
    <w:name w:val="List Paragraph"/>
    <w:basedOn w:val="Normal"/>
    <w:uiPriority w:val="34"/>
    <w:qFormat/>
    <w:rsid w:val="001A4100"/>
    <w:pPr>
      <w:ind w:left="720"/>
      <w:contextualSpacing/>
    </w:pPr>
  </w:style>
  <w:style w:type="character" w:styleId="IntenseEmphasis">
    <w:name w:val="Intense Emphasis"/>
    <w:basedOn w:val="DefaultParagraphFont"/>
    <w:uiPriority w:val="21"/>
    <w:qFormat/>
    <w:rsid w:val="001A4100"/>
    <w:rPr>
      <w:i/>
      <w:iCs/>
      <w:color w:val="0F4761" w:themeColor="accent1" w:themeShade="BF"/>
    </w:rPr>
  </w:style>
  <w:style w:type="paragraph" w:styleId="IntenseQuote">
    <w:name w:val="Intense Quote"/>
    <w:basedOn w:val="Normal"/>
    <w:next w:val="Normal"/>
    <w:link w:val="IntenseQuoteChar"/>
    <w:uiPriority w:val="30"/>
    <w:qFormat/>
    <w:rsid w:val="001A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100"/>
    <w:rPr>
      <w:i/>
      <w:iCs/>
      <w:color w:val="0F4761" w:themeColor="accent1" w:themeShade="BF"/>
    </w:rPr>
  </w:style>
  <w:style w:type="character" w:styleId="IntenseReference">
    <w:name w:val="Intense Reference"/>
    <w:basedOn w:val="DefaultParagraphFont"/>
    <w:uiPriority w:val="32"/>
    <w:qFormat/>
    <w:rsid w:val="001A4100"/>
    <w:rPr>
      <w:b/>
      <w:bCs/>
      <w:smallCaps/>
      <w:color w:val="0F4761" w:themeColor="accent1" w:themeShade="BF"/>
      <w:spacing w:val="5"/>
    </w:rPr>
  </w:style>
  <w:style w:type="character" w:styleId="FootnoteReference">
    <w:name w:val="footnote reference"/>
    <w:uiPriority w:val="99"/>
    <w:unhideWhenUsed/>
    <w:rsid w:val="001A4100"/>
    <w:rPr>
      <w:vertAlign w:val="superscript"/>
    </w:rPr>
  </w:style>
  <w:style w:type="paragraph" w:styleId="FootnoteText">
    <w:name w:val="footnote text"/>
    <w:basedOn w:val="Normal"/>
    <w:link w:val="FootnoteTextChar"/>
    <w:uiPriority w:val="99"/>
    <w:unhideWhenUsed/>
    <w:rsid w:val="001A410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A410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2025-01-03T12:30:00Z</dcterms:created>
  <dcterms:modified xsi:type="dcterms:W3CDTF">2025-01-03T12:30:00Z</dcterms:modified>
</cp:coreProperties>
</file>