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14:paraId="439B2A6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1AFB42" w14:textId="77777777" w:rsidR="00000000" w:rsidRDefault="00000000">
            <w:pPr>
              <w:spacing w:before="120"/>
              <w:jc w:val="center"/>
            </w:pPr>
            <w:r>
              <w:rPr>
                <w:b/>
                <w:bCs/>
              </w:rPr>
              <w:t>BỘ LAO ĐỘNG - THƯƠNG BINH VÀ XÃ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260BA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1A0127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B614DF" w14:textId="77777777" w:rsidR="00000000" w:rsidRDefault="00000000">
            <w:pPr>
              <w:spacing w:before="120"/>
              <w:jc w:val="center"/>
            </w:pPr>
            <w:r>
              <w:t>Số: 13/2024/TT-BLĐTBXH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4B80FD" w14:textId="77777777" w:rsidR="00000000" w:rsidRDefault="00000000">
            <w:pPr>
              <w:spacing w:before="120"/>
              <w:jc w:val="right"/>
            </w:pPr>
            <w:r>
              <w:rPr>
                <w:i/>
                <w:iCs/>
              </w:rPr>
              <w:t>Hà Nội, ngày 05 tháng 12 năm 2024</w:t>
            </w:r>
          </w:p>
        </w:tc>
      </w:tr>
    </w:tbl>
    <w:p w14:paraId="74F08384" w14:textId="77777777" w:rsidR="00000000" w:rsidRDefault="00000000">
      <w:pPr>
        <w:spacing w:before="120" w:after="280" w:afterAutospacing="1"/>
      </w:pPr>
      <w:r>
        <w:t> </w:t>
      </w:r>
    </w:p>
    <w:p w14:paraId="49F25292" w14:textId="77777777" w:rsidR="00000000" w:rsidRDefault="00000000">
      <w:pPr>
        <w:spacing w:before="120" w:after="280" w:afterAutospacing="1"/>
        <w:jc w:val="center"/>
      </w:pPr>
      <w:bookmarkStart w:id="0" w:name="loai_1"/>
      <w:r>
        <w:rPr>
          <w:b/>
          <w:bCs/>
        </w:rPr>
        <w:t>THÔNG TƯ</w:t>
      </w:r>
      <w:bookmarkEnd w:id="0"/>
    </w:p>
    <w:p w14:paraId="7056748B" w14:textId="77777777" w:rsidR="00000000" w:rsidRDefault="00000000">
      <w:pPr>
        <w:spacing w:before="120" w:after="280" w:afterAutospacing="1"/>
        <w:jc w:val="center"/>
      </w:pPr>
      <w:bookmarkStart w:id="1" w:name="loai_1_name"/>
      <w:r>
        <w:t>SỬA ĐỔI, BỔ SUNG MỘT SỐ ĐIỀU CỦA THÔNG TƯ SỐ 26/2018/TT-BLĐTBXH NGÀY 25 THÁNG 12 NĂM 2018 CỦA BỘ TRƯỞNG BỘ LAO ĐỘNG - THƯƠNG BINH VÀ XÃ HỘI QUY ĐỊNH VỀ QUẢN LÝ CHẤT LƯỢNG SẢN PHẨM, HÀNG HÓA CÓ KHẢ NĂNG GÂY MẤT AN TOÀN THUỘC TRÁCH NHIỆM QUẢN LÝ NHÀ NƯỚC CỦA BỘ LAO ĐỘNG - THƯƠNG BINH VÀ XÃ HỘI</w:t>
      </w:r>
      <w:bookmarkEnd w:id="1"/>
    </w:p>
    <w:p w14:paraId="3FC1D99A" w14:textId="77777777" w:rsidR="00000000" w:rsidRDefault="00000000">
      <w:pPr>
        <w:spacing w:before="120" w:after="280" w:afterAutospacing="1"/>
      </w:pPr>
      <w:r>
        <w:rPr>
          <w:i/>
          <w:iCs/>
        </w:rPr>
        <w:t xml:space="preserve">Căn cứ </w:t>
      </w:r>
      <w:bookmarkStart w:id="2" w:name="tvpllink_vljtiegwee"/>
      <w:r>
        <w:rPr>
          <w:i/>
          <w:iCs/>
        </w:rPr>
        <w:t>Luật Ban hành văn bản quy phạm pháp luật</w:t>
      </w:r>
      <w:bookmarkEnd w:id="2"/>
      <w:r>
        <w:rPr>
          <w:i/>
          <w:iCs/>
        </w:rPr>
        <w:t xml:space="preserve"> ngày 22 tháng 6 năm 2015; </w:t>
      </w:r>
      <w:bookmarkStart w:id="3" w:name="tvpllink_byajecjrvj"/>
      <w:r>
        <w:rPr>
          <w:i/>
          <w:iCs/>
        </w:rPr>
        <w:t>Luật sửa đổi, bổ sung một số điều của Luật Ban hành văn bản quy phạm pháp luật</w:t>
      </w:r>
      <w:bookmarkEnd w:id="3"/>
      <w:r>
        <w:rPr>
          <w:i/>
          <w:iCs/>
        </w:rPr>
        <w:t xml:space="preserve"> ngày 18 tháng 6 năm 2020;</w:t>
      </w:r>
    </w:p>
    <w:p w14:paraId="0AC5D25F" w14:textId="77777777" w:rsidR="00000000" w:rsidRDefault="00000000">
      <w:pPr>
        <w:spacing w:before="120" w:after="280" w:afterAutospacing="1"/>
      </w:pPr>
      <w:r>
        <w:rPr>
          <w:i/>
          <w:iCs/>
        </w:rPr>
        <w:t xml:space="preserve">Căn cứ </w:t>
      </w:r>
      <w:bookmarkStart w:id="4" w:name="tvpllink_bfkweebicf"/>
      <w:r>
        <w:rPr>
          <w:i/>
          <w:iCs/>
        </w:rPr>
        <w:t>Luật Tiêu chuẩn và Quy chuẩn kỹ thuật</w:t>
      </w:r>
      <w:bookmarkEnd w:id="4"/>
      <w:r>
        <w:rPr>
          <w:i/>
          <w:iCs/>
        </w:rPr>
        <w:t xml:space="preserve"> ngày 29 tháng 6 năm 2006;</w:t>
      </w:r>
    </w:p>
    <w:p w14:paraId="62244FCA" w14:textId="77777777" w:rsidR="00000000" w:rsidRDefault="00000000">
      <w:pPr>
        <w:spacing w:before="120" w:after="280" w:afterAutospacing="1"/>
      </w:pPr>
      <w:r>
        <w:rPr>
          <w:i/>
          <w:iCs/>
        </w:rPr>
        <w:t xml:space="preserve">Căn cứ </w:t>
      </w:r>
      <w:bookmarkStart w:id="5" w:name="tvpllink_mhyivazsmk"/>
      <w:r>
        <w:rPr>
          <w:i/>
          <w:iCs/>
        </w:rPr>
        <w:t>Luật Chất lượng sản phẩm, hàng hóa</w:t>
      </w:r>
      <w:bookmarkEnd w:id="5"/>
      <w:r>
        <w:rPr>
          <w:i/>
          <w:iCs/>
        </w:rPr>
        <w:t xml:space="preserve"> ngày 21 tháng 11 năm 2007;</w:t>
      </w:r>
    </w:p>
    <w:p w14:paraId="2615EAF3" w14:textId="77777777" w:rsidR="00000000" w:rsidRDefault="00000000">
      <w:pPr>
        <w:spacing w:before="120" w:after="280" w:afterAutospacing="1"/>
      </w:pPr>
      <w:r>
        <w:rPr>
          <w:i/>
          <w:iCs/>
        </w:rPr>
        <w:t xml:space="preserve">Căn cứ Nghị định số </w:t>
      </w:r>
      <w:bookmarkStart w:id="6" w:name="tvpllink_zlhrsprhdz"/>
      <w:r>
        <w:rPr>
          <w:i/>
          <w:iCs/>
        </w:rPr>
        <w:t>34/2016/NĐ-CP</w:t>
      </w:r>
      <w:bookmarkEnd w:id="6"/>
      <w:r>
        <w:rPr>
          <w:i/>
          <w:iCs/>
        </w:rPr>
        <w:t xml:space="preserve"> ngày 14 tháng 5 năm 2016 của Chính phủ quy định chi tiết một số điều và biện pháp thi hành </w:t>
      </w:r>
      <w:bookmarkStart w:id="7" w:name="tvpllink_vljtiegwee_1"/>
      <w:r>
        <w:rPr>
          <w:i/>
          <w:iCs/>
        </w:rPr>
        <w:t>Luật Ban hành văn bản quy phạm pháp luật</w:t>
      </w:r>
      <w:bookmarkEnd w:id="7"/>
      <w:r>
        <w:rPr>
          <w:i/>
          <w:iCs/>
        </w:rPr>
        <w:t xml:space="preserve">; Nghị định số </w:t>
      </w:r>
      <w:bookmarkStart w:id="8" w:name="tvpllink_mdnnyblded"/>
      <w:r>
        <w:rPr>
          <w:i/>
          <w:iCs/>
        </w:rPr>
        <w:t>154/2020/NĐ-CP</w:t>
      </w:r>
      <w:bookmarkEnd w:id="8"/>
      <w:r>
        <w:rPr>
          <w:i/>
          <w:iCs/>
        </w:rPr>
        <w:t xml:space="preserve"> ngày 31 tháng 12 năm 2020 của Chính phủ sửa đổi, bổ sung một số điều của Nghị định số </w:t>
      </w:r>
      <w:bookmarkStart w:id="9" w:name="tvpllink_zlhrsprhdz_1"/>
      <w:r>
        <w:rPr>
          <w:i/>
          <w:iCs/>
        </w:rPr>
        <w:t>34/2016/NĐ-CP</w:t>
      </w:r>
      <w:bookmarkEnd w:id="9"/>
      <w:r>
        <w:rPr>
          <w:i/>
          <w:iCs/>
        </w:rPr>
        <w:t xml:space="preserve"> ngày 14 tháng 5 năm 2016 của Chính phủ quy định chi tiết một số điều và biện pháp thi hành </w:t>
      </w:r>
      <w:bookmarkStart w:id="10" w:name="tvpllink_vljtiegwee_2"/>
      <w:r>
        <w:rPr>
          <w:i/>
          <w:iCs/>
        </w:rPr>
        <w:t>Luật Ban hành văn bản quy phạm pháp luật</w:t>
      </w:r>
      <w:bookmarkEnd w:id="10"/>
      <w:r>
        <w:rPr>
          <w:i/>
          <w:iCs/>
        </w:rPr>
        <w:t xml:space="preserve">; Nghị định số </w:t>
      </w:r>
      <w:bookmarkStart w:id="11" w:name="tvpllink_izytdesdmk"/>
      <w:r>
        <w:rPr>
          <w:i/>
          <w:iCs/>
        </w:rPr>
        <w:t>59/2024/NĐ-CP</w:t>
      </w:r>
      <w:bookmarkEnd w:id="11"/>
      <w:r>
        <w:rPr>
          <w:i/>
          <w:iCs/>
        </w:rPr>
        <w:t xml:space="preserve"> ngày 25 tháng 5 năm 2024 của Chính phủ sửa đổi, bổ sung một số điều của Nghị định số </w:t>
      </w:r>
      <w:bookmarkStart w:id="12" w:name="tvpllink_zlhrsprhdz_2"/>
      <w:r>
        <w:rPr>
          <w:i/>
          <w:iCs/>
        </w:rPr>
        <w:t>34/2016/NĐ-CP</w:t>
      </w:r>
      <w:bookmarkEnd w:id="12"/>
      <w:r>
        <w:rPr>
          <w:i/>
          <w:iCs/>
        </w:rPr>
        <w:t xml:space="preserve"> ngày 14 tháng 5 năm 2016 của Chính phủ quy định chi tiết một số điều và biện pháp thi hành </w:t>
      </w:r>
      <w:bookmarkStart w:id="13" w:name="tvpllink_vljtiegwee_3"/>
      <w:r>
        <w:rPr>
          <w:i/>
          <w:iCs/>
        </w:rPr>
        <w:t>Luật Ban hành văn bản quy phạm pháp luật</w:t>
      </w:r>
      <w:bookmarkEnd w:id="13"/>
      <w:r>
        <w:rPr>
          <w:i/>
          <w:iCs/>
        </w:rPr>
        <w:t xml:space="preserve"> đã được sửa đổi, bổ sung một số điều theo Nghị định số </w:t>
      </w:r>
      <w:bookmarkStart w:id="14" w:name="tvpllink_mdnnyblded_1"/>
      <w:r>
        <w:rPr>
          <w:i/>
          <w:iCs/>
        </w:rPr>
        <w:t>154/2020/NĐ-CP</w:t>
      </w:r>
      <w:bookmarkEnd w:id="14"/>
      <w:r>
        <w:rPr>
          <w:i/>
          <w:iCs/>
        </w:rPr>
        <w:t xml:space="preserve"> ngày 31 tháng 12 năm 2020 của Chính phủ;</w:t>
      </w:r>
    </w:p>
    <w:p w14:paraId="31E33BB4" w14:textId="77777777" w:rsidR="00000000" w:rsidRDefault="00000000">
      <w:pPr>
        <w:spacing w:before="120" w:after="280" w:afterAutospacing="1"/>
      </w:pPr>
      <w:r>
        <w:rPr>
          <w:i/>
          <w:iCs/>
        </w:rPr>
        <w:t xml:space="preserve">Căn cứ Nghị định số </w:t>
      </w:r>
      <w:bookmarkStart w:id="15" w:name="tvpllink_fyvdjkvmle"/>
      <w:r>
        <w:rPr>
          <w:i/>
          <w:iCs/>
        </w:rPr>
        <w:t>127/2007/NĐ-CP</w:t>
      </w:r>
      <w:bookmarkEnd w:id="15"/>
      <w:r>
        <w:rPr>
          <w:i/>
          <w:iCs/>
        </w:rPr>
        <w:t xml:space="preserve"> ngày 01 tháng 8 năm 2007 của Chính phủ quy định chi tiết thi hành một số điều của </w:t>
      </w:r>
      <w:bookmarkStart w:id="16" w:name="tvpllink_bfkweebicf_1"/>
      <w:r>
        <w:rPr>
          <w:i/>
          <w:iCs/>
        </w:rPr>
        <w:t>Luật Tiêu chuẩn và Quy chuẩn kỹ thuật</w:t>
      </w:r>
      <w:bookmarkEnd w:id="16"/>
      <w:r>
        <w:rPr>
          <w:i/>
          <w:iCs/>
        </w:rPr>
        <w:t xml:space="preserve">; Nghị định số </w:t>
      </w:r>
      <w:bookmarkStart w:id="17" w:name="tvpllink_hmtmrggeyq"/>
      <w:r>
        <w:rPr>
          <w:i/>
          <w:iCs/>
        </w:rPr>
        <w:t>78/2018/NĐ-CP</w:t>
      </w:r>
      <w:bookmarkEnd w:id="17"/>
      <w:r>
        <w:rPr>
          <w:i/>
          <w:iCs/>
        </w:rPr>
        <w:t xml:space="preserve"> ngày 16 tháng 05 năm 2018 của Chính phủ sửa đổi, bổ sung một số điều của Nghị định số </w:t>
      </w:r>
      <w:bookmarkStart w:id="18" w:name="tvpllink_fyvdjkvmle_1"/>
      <w:r>
        <w:rPr>
          <w:i/>
          <w:iCs/>
        </w:rPr>
        <w:t>127/2007/NĐ-CP</w:t>
      </w:r>
      <w:bookmarkEnd w:id="18"/>
      <w:r>
        <w:rPr>
          <w:i/>
          <w:iCs/>
        </w:rPr>
        <w:t xml:space="preserve"> ngày 01 tháng 8 năm 2007 của Chính phủ quy định chi tiết thi hành một số điều </w:t>
      </w:r>
      <w:bookmarkStart w:id="19" w:name="tvpllink_bfkweebicf_2"/>
      <w:r>
        <w:rPr>
          <w:i/>
          <w:iCs/>
        </w:rPr>
        <w:t>Luật tiêu chuẩn và quy chuẩn kỹ thuật</w:t>
      </w:r>
      <w:bookmarkEnd w:id="19"/>
      <w:r>
        <w:rPr>
          <w:i/>
          <w:iCs/>
        </w:rPr>
        <w:t>;</w:t>
      </w:r>
    </w:p>
    <w:p w14:paraId="7576308B" w14:textId="77777777" w:rsidR="00000000" w:rsidRDefault="00000000">
      <w:pPr>
        <w:spacing w:before="120" w:after="280" w:afterAutospacing="1"/>
      </w:pPr>
      <w:r>
        <w:rPr>
          <w:i/>
          <w:iCs/>
        </w:rPr>
        <w:t xml:space="preserve">Căn cứ Nghị định số </w:t>
      </w:r>
      <w:bookmarkStart w:id="20" w:name="tvpllink_lnaxuknhug"/>
      <w:r>
        <w:rPr>
          <w:i/>
          <w:iCs/>
        </w:rPr>
        <w:t>132/2008/NĐ-CP</w:t>
      </w:r>
      <w:bookmarkEnd w:id="20"/>
      <w:r>
        <w:rPr>
          <w:i/>
          <w:iCs/>
        </w:rPr>
        <w:t xml:space="preserve"> ngày 31 tháng 12 năm 2008 của Chính phủ quy định chi tiết thi hành một số điều của </w:t>
      </w:r>
      <w:bookmarkStart w:id="21" w:name="tvpllink_mhyivazsmk_1"/>
      <w:r>
        <w:rPr>
          <w:i/>
          <w:iCs/>
        </w:rPr>
        <w:t>Luật Chất lượng sản phẩm, hàng hóa</w:t>
      </w:r>
      <w:bookmarkEnd w:id="21"/>
      <w:r>
        <w:rPr>
          <w:i/>
          <w:iCs/>
        </w:rPr>
        <w:t xml:space="preserve">; Nghị định số </w:t>
      </w:r>
      <w:bookmarkStart w:id="22" w:name="tvpllink_xxwszepzyj"/>
      <w:r>
        <w:rPr>
          <w:i/>
          <w:iCs/>
        </w:rPr>
        <w:t>74/2018/NĐ-CP</w:t>
      </w:r>
      <w:bookmarkEnd w:id="22"/>
      <w:r>
        <w:rPr>
          <w:i/>
          <w:iCs/>
        </w:rPr>
        <w:t xml:space="preserve"> ngày 15 tháng 5 năm 2018 của Chính phủ sửa đổi, bổ sung một số điều của Nghị định số </w:t>
      </w:r>
      <w:bookmarkStart w:id="23" w:name="tvpllink_lnaxuknhug_1"/>
      <w:r>
        <w:rPr>
          <w:i/>
          <w:iCs/>
        </w:rPr>
        <w:t>132/2008/NĐ-CP</w:t>
      </w:r>
      <w:bookmarkEnd w:id="23"/>
      <w:r>
        <w:rPr>
          <w:i/>
          <w:iCs/>
        </w:rPr>
        <w:t xml:space="preserve"> ngày 31 tháng 12 năm 2018 của Chính phủ quy định chi tiết thi hành một số điều của </w:t>
      </w:r>
      <w:bookmarkStart w:id="24" w:name="tvpllink_mhyivazsmk_2"/>
      <w:r>
        <w:rPr>
          <w:i/>
          <w:iCs/>
        </w:rPr>
        <w:t>Luật Chất lượng sản phẩm, hàng hóa</w:t>
      </w:r>
      <w:bookmarkEnd w:id="24"/>
      <w:r>
        <w:rPr>
          <w:i/>
          <w:iCs/>
        </w:rPr>
        <w:t>;</w:t>
      </w:r>
    </w:p>
    <w:p w14:paraId="523141A0" w14:textId="77777777" w:rsidR="00000000" w:rsidRDefault="00000000">
      <w:pPr>
        <w:spacing w:before="120" w:after="280" w:afterAutospacing="1"/>
      </w:pPr>
      <w:r>
        <w:rPr>
          <w:i/>
          <w:iCs/>
        </w:rPr>
        <w:lastRenderedPageBreak/>
        <w:t xml:space="preserve">Căn cứ Nghị định số </w:t>
      </w:r>
      <w:bookmarkStart w:id="25" w:name="tvpllink_hvrfspvaca"/>
      <w:r>
        <w:rPr>
          <w:i/>
          <w:iCs/>
        </w:rPr>
        <w:t>154/2018/NĐ-CP</w:t>
      </w:r>
      <w:bookmarkEnd w:id="25"/>
      <w:r>
        <w:rPr>
          <w:i/>
          <w:iCs/>
        </w:rPr>
        <w:t xml:space="preserve">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14:paraId="46AF7E27" w14:textId="77777777" w:rsidR="00000000" w:rsidRDefault="00000000">
      <w:pPr>
        <w:spacing w:before="120" w:after="280" w:afterAutospacing="1"/>
      </w:pPr>
      <w:r>
        <w:rPr>
          <w:i/>
          <w:iCs/>
        </w:rPr>
        <w:t xml:space="preserve">Căn cứ Nghị định số </w:t>
      </w:r>
      <w:bookmarkStart w:id="26" w:name="tvpllink_zurhznenpy"/>
      <w:r>
        <w:rPr>
          <w:i/>
          <w:iCs/>
        </w:rPr>
        <w:t>62/2022/NĐ-CP</w:t>
      </w:r>
      <w:bookmarkEnd w:id="26"/>
      <w:r>
        <w:rPr>
          <w:i/>
          <w:iCs/>
        </w:rPr>
        <w:t xml:space="preserve"> ngày 12 tháng 9 nam 2022 của Chính phủ quy định chức năng, nhiệm vụ, quyền hạn và cơ cấu tổ chức của Bộ Lao động - Thương binh và Xã hội;</w:t>
      </w:r>
    </w:p>
    <w:p w14:paraId="55876EA4" w14:textId="77777777" w:rsidR="00000000" w:rsidRDefault="00000000">
      <w:pPr>
        <w:spacing w:before="120" w:after="280" w:afterAutospacing="1"/>
      </w:pPr>
      <w:r>
        <w:rPr>
          <w:i/>
          <w:iCs/>
        </w:rPr>
        <w:t>Theo đề nghị của Cục trưởng Cục An toàn lao động;</w:t>
      </w:r>
    </w:p>
    <w:p w14:paraId="47AC6690" w14:textId="77777777" w:rsidR="00000000" w:rsidRDefault="00000000">
      <w:pPr>
        <w:spacing w:before="120" w:after="280" w:afterAutospacing="1"/>
      </w:pPr>
      <w:r>
        <w:rPr>
          <w:i/>
          <w:iCs/>
        </w:rPr>
        <w:t xml:space="preserve">Bộ trưởng Bộ Lao động - Thương binh và Xã hội ban hành Thông tư sửa đổi, bổ sung một số điều của Thông tư số </w:t>
      </w:r>
      <w:bookmarkStart w:id="27" w:name="tvpllink_qyxkucphxk"/>
      <w:r>
        <w:rPr>
          <w:i/>
          <w:iCs/>
        </w:rPr>
        <w:t>26/2018/TT-BLĐTBXH</w:t>
      </w:r>
      <w:bookmarkEnd w:id="27"/>
      <w:r>
        <w:rPr>
          <w:i/>
          <w:iCs/>
        </w:rPr>
        <w:t xml:space="preserve"> ngày 25 tháng 12 năm 2018 của Bộ trưởng Bộ Lao động - Thương binh và Xã hội quy định về quản lý chất lượng sản phẩm, hàng hóa có khả năng gây mất an toàn thuộc trách nhiệm quản lý nhà nước của Bộ Lao động - Thương binh và Xã hội (Sau đây viết tắt là Thông tư số </w:t>
      </w:r>
      <w:bookmarkStart w:id="28" w:name="tvpllink_qyxkucphxk_1"/>
      <w:r>
        <w:rPr>
          <w:i/>
          <w:iCs/>
        </w:rPr>
        <w:t>26/2018/TT-BLĐTBXH</w:t>
      </w:r>
      <w:bookmarkEnd w:id="28"/>
      <w:r>
        <w:rPr>
          <w:i/>
          <w:iCs/>
        </w:rPr>
        <w:t>).</w:t>
      </w:r>
    </w:p>
    <w:p w14:paraId="3BE78C1D" w14:textId="77777777" w:rsidR="00000000" w:rsidRDefault="00000000">
      <w:pPr>
        <w:spacing w:before="120" w:after="280" w:afterAutospacing="1"/>
      </w:pPr>
      <w:bookmarkStart w:id="29" w:name="dieu_1"/>
      <w:r>
        <w:rPr>
          <w:b/>
          <w:bCs/>
        </w:rPr>
        <w:t>Điều 1. Sửa đổi, bổ sung một số điều của Thông tư số 26/2018/TT-BLĐTBXH</w:t>
      </w:r>
      <w:bookmarkEnd w:id="29"/>
    </w:p>
    <w:p w14:paraId="3CF6FA4B" w14:textId="77777777" w:rsidR="00000000" w:rsidRDefault="00000000">
      <w:pPr>
        <w:spacing w:before="120" w:after="280" w:afterAutospacing="1"/>
      </w:pPr>
      <w:bookmarkStart w:id="30" w:name="khoan_1_1"/>
      <w:r>
        <w:t>1. Sửa đổi, bổ sung</w:t>
      </w:r>
      <w:bookmarkEnd w:id="30"/>
      <w:r>
        <w:t xml:space="preserve"> </w:t>
      </w:r>
      <w:bookmarkStart w:id="31" w:name="dc_1"/>
      <w:r>
        <w:t>khoản 2 Điều 5 Thông tư số 26/2018/TT-BLĐTBXH</w:t>
      </w:r>
      <w:bookmarkEnd w:id="31"/>
      <w:r>
        <w:t xml:space="preserve"> </w:t>
      </w:r>
      <w:bookmarkStart w:id="32" w:name="khoan_1_1_name"/>
      <w:r>
        <w:t>như sau:</w:t>
      </w:r>
      <w:bookmarkEnd w:id="32"/>
    </w:p>
    <w:p w14:paraId="69ECED34" w14:textId="77777777" w:rsidR="00000000" w:rsidRDefault="00000000">
      <w:pPr>
        <w:spacing w:before="120" w:after="280" w:afterAutospacing="1"/>
      </w:pPr>
      <w:r>
        <w:t xml:space="preserve">“2. Nguyên tắc, trình tự, hồ sơ, xử lý hồ sơ công bố hợp quy, trách nhiệm của tổ chức, cá nhân công bố hợp quy được thực hiện theo quy định tại Thông tư số </w:t>
      </w:r>
      <w:bookmarkStart w:id="33" w:name="tvpllink_gjrknpldix"/>
      <w:r>
        <w:t>28/2012/TT-BKHCN</w:t>
      </w:r>
      <w:bookmarkEnd w:id="33"/>
      <w:r>
        <w:t xml:space="preserve"> ngày 12 tháng 12 năm 2012 của Bộ trưởng Bộ Khoa học và Công nghệ quy định về công bố hợp chuẩn, công bố hợp quy và phương thức đánh giá sự phù hợp với tiêu chuẩn, quy chuẩn kỹ thuật được sửa đổi, bổ sung bởi Thông tư số </w:t>
      </w:r>
      <w:bookmarkStart w:id="34" w:name="tvpllink_sbtxxfvgmi"/>
      <w:r>
        <w:t>02/2017/TT-BKHCN</w:t>
      </w:r>
      <w:bookmarkEnd w:id="34"/>
      <w:r>
        <w:t xml:space="preserve"> ngày 31 tháng 3 năm 2017 của Bộ trưởng Bộ Khoa học và Công nghệ sửa đổi, bổ sung một số điều của Thông tư số </w:t>
      </w:r>
      <w:bookmarkStart w:id="35" w:name="tvpllink_gjrknpldix_1"/>
      <w:r>
        <w:t>28/2012/TT-BKHCN</w:t>
      </w:r>
      <w:bookmarkEnd w:id="35"/>
      <w:r>
        <w:t xml:space="preserve"> ngày 12 tháng 12 năm 2012 của Bộ trưởng Bộ Khoa học và Công nghệ quy định về công bố hợp chuẩn, công bố hợp quy và phương thức đánh giá sự phù hợp với tiêu chuẩn, quy chuẩn kỹ thuật.”</w:t>
      </w:r>
    </w:p>
    <w:p w14:paraId="4154DB8D" w14:textId="77777777" w:rsidR="00000000" w:rsidRDefault="00000000">
      <w:pPr>
        <w:spacing w:before="120" w:after="280" w:afterAutospacing="1"/>
      </w:pPr>
      <w:bookmarkStart w:id="36" w:name="khoan_2_1"/>
      <w:r>
        <w:t>2. Sửa đổi, bổ sung</w:t>
      </w:r>
      <w:bookmarkEnd w:id="36"/>
      <w:r>
        <w:t xml:space="preserve"> </w:t>
      </w:r>
      <w:bookmarkStart w:id="37" w:name="dc_2"/>
      <w:r>
        <w:t>khoản 3 Điều 5 Thông tư số 26/2018/TT-BLĐTBXH</w:t>
      </w:r>
      <w:bookmarkEnd w:id="37"/>
      <w:r>
        <w:t xml:space="preserve"> </w:t>
      </w:r>
      <w:bookmarkStart w:id="38" w:name="khoan_2_1_name"/>
      <w:r>
        <w:t>như sau:</w:t>
      </w:r>
      <w:bookmarkEnd w:id="38"/>
    </w:p>
    <w:p w14:paraId="6F778D22" w14:textId="77777777" w:rsidR="00000000" w:rsidRDefault="00000000">
      <w:pPr>
        <w:spacing w:before="120" w:after="280" w:afterAutospacing="1"/>
      </w:pPr>
      <w:r>
        <w:t xml:space="preserve">“3. Khi công bố hợp quy, tổ chức, cá nhân sản xuất các sản phẩm, hàng hóa nhóm 2 thuộc trách nhiệm quản lý nhà nước của Bộ Lao động - Thương binh và Xã hội phải đăng ký bản công bố hợp quy tại Sở Lao động - Thương binh và Xã hội nơi tổ chức, cá nhân đó đăng ký hoạt động sản xuất, kinh doanh theo quy định tại </w:t>
      </w:r>
      <w:bookmarkStart w:id="39" w:name="dc_3"/>
      <w:r>
        <w:t>khoản 2 Điều 14 Nghị định số 127/2007/NĐ-CP</w:t>
      </w:r>
      <w:bookmarkEnd w:id="39"/>
      <w:r>
        <w:t xml:space="preserve"> ngày 01 tháng 8 năm 2007 của Chính phủ quy định chi tiết thi hành một số điều của </w:t>
      </w:r>
      <w:bookmarkStart w:id="40" w:name="tvpllink_bfkweebicf_3"/>
      <w:r>
        <w:t>Luật Tiêu chuẩn và Quy chuẩn kỹ thuật</w:t>
      </w:r>
      <w:bookmarkEnd w:id="40"/>
      <w:r>
        <w:t>.”</w:t>
      </w:r>
    </w:p>
    <w:p w14:paraId="586E342E" w14:textId="77777777" w:rsidR="00000000" w:rsidRDefault="00000000">
      <w:pPr>
        <w:spacing w:before="120" w:after="280" w:afterAutospacing="1"/>
      </w:pPr>
      <w:bookmarkStart w:id="41" w:name="dieu_2"/>
      <w:r>
        <w:rPr>
          <w:b/>
          <w:bCs/>
        </w:rPr>
        <w:t>Điều 2. Bãi bỏ</w:t>
      </w:r>
      <w:bookmarkEnd w:id="41"/>
      <w:r>
        <w:rPr>
          <w:b/>
          <w:bCs/>
        </w:rPr>
        <w:t xml:space="preserve"> </w:t>
      </w:r>
      <w:bookmarkStart w:id="42" w:name="dc_4"/>
      <w:r>
        <w:rPr>
          <w:b/>
          <w:bCs/>
        </w:rPr>
        <w:t>khoản 5 Điều 5, Điều 6, khoản 1 Điều 13</w:t>
      </w:r>
      <w:bookmarkEnd w:id="42"/>
      <w:r>
        <w:rPr>
          <w:b/>
          <w:bCs/>
        </w:rPr>
        <w:t xml:space="preserve"> và </w:t>
      </w:r>
      <w:bookmarkStart w:id="43" w:name="bieumau_pl_01_26_2018_tt_bldtbxh"/>
      <w:r>
        <w:rPr>
          <w:b/>
          <w:bCs/>
        </w:rPr>
        <w:t>Phụ lục I</w:t>
      </w:r>
      <w:bookmarkEnd w:id="43"/>
      <w:r>
        <w:rPr>
          <w:b/>
          <w:bCs/>
        </w:rPr>
        <w:t xml:space="preserve"> </w:t>
      </w:r>
      <w:bookmarkStart w:id="44" w:name="dieu_2_name"/>
      <w:r>
        <w:rPr>
          <w:b/>
          <w:bCs/>
        </w:rPr>
        <w:t>của Thông tư số 26/2018/TT-BLĐTBXH.</w:t>
      </w:r>
      <w:bookmarkEnd w:id="44"/>
    </w:p>
    <w:p w14:paraId="16D4B908" w14:textId="77777777" w:rsidR="00000000" w:rsidRDefault="00000000">
      <w:pPr>
        <w:spacing w:before="120" w:after="280" w:afterAutospacing="1"/>
      </w:pPr>
      <w:bookmarkStart w:id="45" w:name="dieu_3"/>
      <w:r>
        <w:rPr>
          <w:b/>
          <w:bCs/>
        </w:rPr>
        <w:t>Điều 3. Thay thế</w:t>
      </w:r>
      <w:bookmarkEnd w:id="45"/>
      <w:r>
        <w:rPr>
          <w:b/>
          <w:bCs/>
        </w:rPr>
        <w:t xml:space="preserve"> </w:t>
      </w:r>
      <w:bookmarkStart w:id="46" w:name="bieumau_ms_01_pl3_26_2018_tt_bldtbxh"/>
      <w:r>
        <w:rPr>
          <w:b/>
          <w:bCs/>
        </w:rPr>
        <w:t>Mẫu số 01</w:t>
      </w:r>
      <w:bookmarkEnd w:id="46"/>
      <w:r>
        <w:rPr>
          <w:b/>
          <w:bCs/>
        </w:rPr>
        <w:t xml:space="preserve">, </w:t>
      </w:r>
      <w:bookmarkStart w:id="47" w:name="bieumau_ms_02_pl3_26_2018_tt_bldtbxh"/>
      <w:r>
        <w:rPr>
          <w:b/>
          <w:bCs/>
        </w:rPr>
        <w:t>Mẫu số 02</w:t>
      </w:r>
      <w:bookmarkEnd w:id="47"/>
      <w:r>
        <w:rPr>
          <w:b/>
          <w:bCs/>
        </w:rPr>
        <w:t xml:space="preserve"> </w:t>
      </w:r>
      <w:bookmarkStart w:id="48" w:name="dieu_3_name"/>
      <w:r>
        <w:rPr>
          <w:b/>
          <w:bCs/>
        </w:rPr>
        <w:t>của Phụ lục III ban hành kèm theo Thông tư số 26/2018/TT-BLĐTBXH bằng</w:t>
      </w:r>
      <w:bookmarkEnd w:id="48"/>
      <w:r>
        <w:rPr>
          <w:b/>
          <w:bCs/>
        </w:rPr>
        <w:t xml:space="preserve"> </w:t>
      </w:r>
      <w:bookmarkStart w:id="49" w:name="bieumau_ms_01"/>
      <w:r>
        <w:rPr>
          <w:b/>
          <w:bCs/>
        </w:rPr>
        <w:t>Mẫu số 01</w:t>
      </w:r>
      <w:bookmarkEnd w:id="49"/>
      <w:r>
        <w:rPr>
          <w:b/>
          <w:bCs/>
        </w:rPr>
        <w:t xml:space="preserve">, </w:t>
      </w:r>
      <w:bookmarkStart w:id="50" w:name="bieumau_ms_02"/>
      <w:r>
        <w:rPr>
          <w:b/>
          <w:bCs/>
        </w:rPr>
        <w:t>Mẫu số 02</w:t>
      </w:r>
      <w:bookmarkEnd w:id="50"/>
      <w:r>
        <w:rPr>
          <w:b/>
          <w:bCs/>
        </w:rPr>
        <w:t xml:space="preserve"> </w:t>
      </w:r>
      <w:bookmarkStart w:id="51" w:name="dieu_3_name_name"/>
      <w:r>
        <w:rPr>
          <w:b/>
          <w:bCs/>
        </w:rPr>
        <w:t>của Phụ lục ban hành kèm theo Thông tư này.</w:t>
      </w:r>
      <w:bookmarkEnd w:id="51"/>
    </w:p>
    <w:p w14:paraId="79CB2618" w14:textId="77777777" w:rsidR="00000000" w:rsidRDefault="00000000">
      <w:pPr>
        <w:spacing w:before="120" w:after="280" w:afterAutospacing="1"/>
      </w:pPr>
      <w:bookmarkStart w:id="52" w:name="dieu_4"/>
      <w:r>
        <w:rPr>
          <w:b/>
          <w:bCs/>
        </w:rPr>
        <w:t>Điều 4. Hiệu lực thi hành</w:t>
      </w:r>
      <w:bookmarkEnd w:id="52"/>
    </w:p>
    <w:p w14:paraId="01815DC9" w14:textId="77777777" w:rsidR="00000000" w:rsidRDefault="00000000">
      <w:pPr>
        <w:spacing w:before="120" w:after="280" w:afterAutospacing="1"/>
      </w:pPr>
      <w:r>
        <w:lastRenderedPageBreak/>
        <w:t>1. Thông tư này có hiệu lực thi hành kể từ ngày 01/02/2025.</w:t>
      </w:r>
    </w:p>
    <w:p w14:paraId="5AF78D42" w14:textId="77777777" w:rsidR="00000000" w:rsidRDefault="00000000">
      <w:pPr>
        <w:spacing w:before="120" w:after="280" w:afterAutospacing="1"/>
      </w:pPr>
      <w:r>
        <w:t xml:space="preserve">2. Các hồ sơ công bố hợp quy được tiếp nhận theo quy định tại Thông tư số </w:t>
      </w:r>
      <w:bookmarkStart w:id="53" w:name="tvpllink_qyxkucphxk_2"/>
      <w:r>
        <w:t>26/2018/TT-BLĐTBXH</w:t>
      </w:r>
      <w:bookmarkEnd w:id="53"/>
      <w:r>
        <w:t xml:space="preserve"> trước thời điểm Thông tư này có hiệu lực thi hành thì thực hiện theo quy định tại Thông tư số </w:t>
      </w:r>
      <w:bookmarkStart w:id="54" w:name="tvpllink_qyxkucphxk_3"/>
      <w:r>
        <w:t>26/2018/TT-BLĐTBXH</w:t>
      </w:r>
      <w:bookmarkEnd w:id="54"/>
      <w:r>
        <w:t>.</w:t>
      </w:r>
    </w:p>
    <w:p w14:paraId="65F30161" w14:textId="77777777" w:rsidR="00000000" w:rsidRDefault="00000000">
      <w:pPr>
        <w:spacing w:before="120" w:after="280" w:afterAutospacing="1"/>
      </w:pPr>
      <w:r>
        <w:t>3. Trong quá trình thực hiện, nếu có khó khăn, vướng mắc, các cơ quan, tổ chức, cá nhân phản ánh về Bộ Lao động - Thương binh và Xã hội để nghiên cứu, giải quyết./.</w:t>
      </w:r>
    </w:p>
    <w:p w14:paraId="3688DAD4"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16D07462" w14:textId="77777777">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3B3FC2C5" w14:textId="77777777" w:rsidR="00000000" w:rsidRDefault="00000000">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Văn phòng Trung ương Đảng và các Ban của Đảng;</w:t>
            </w:r>
            <w:r>
              <w:rPr>
                <w:sz w:val="16"/>
              </w:rPr>
              <w:br/>
              <w:t>- Văn phòng Quốc hội;</w:t>
            </w:r>
            <w:r>
              <w:rPr>
                <w:sz w:val="16"/>
              </w:rPr>
              <w:br/>
              <w:t>- Văn phòng Tổng bí thư;</w:t>
            </w:r>
            <w:r>
              <w:rPr>
                <w:sz w:val="16"/>
              </w:rPr>
              <w:br/>
              <w:t>- Văn phòng Chủ tịch nước;</w:t>
            </w:r>
            <w:r>
              <w:rPr>
                <w:sz w:val="16"/>
              </w:rPr>
              <w:br/>
              <w:t>- Viện kiểm sát nhân dân tối cao;</w:t>
            </w:r>
            <w:r>
              <w:rPr>
                <w:sz w:val="16"/>
              </w:rPr>
              <w:br/>
              <w:t>- Tòa án nhân dân tối cao;</w:t>
            </w:r>
            <w:r>
              <w:rPr>
                <w:sz w:val="16"/>
              </w:rPr>
              <w:br/>
              <w:t>- Kiểm toán Nhà nước;</w:t>
            </w:r>
            <w:r>
              <w:rPr>
                <w:sz w:val="16"/>
              </w:rPr>
              <w:br/>
              <w:t>- Cơ quan Trung ương của các đoàn thể;</w:t>
            </w:r>
            <w:r>
              <w:rPr>
                <w:sz w:val="16"/>
              </w:rPr>
              <w:br/>
              <w:t>- HĐND, UBND các tỉnh, TP trực thuộc Trung ương;</w:t>
            </w:r>
            <w:r>
              <w:rPr>
                <w:sz w:val="16"/>
              </w:rPr>
              <w:br/>
              <w:t>- Sở LĐTBXH các tỉnh, TP trực thuộc Trung ương;</w:t>
            </w:r>
            <w:r>
              <w:rPr>
                <w:sz w:val="16"/>
              </w:rPr>
              <w:br/>
              <w:t>- Công báo;</w:t>
            </w:r>
            <w:r>
              <w:rPr>
                <w:sz w:val="16"/>
              </w:rPr>
              <w:br/>
              <w:t>- Cục Kiểm tra văn bản QPPL (Bộ Tư pháp);</w:t>
            </w:r>
            <w:r>
              <w:rPr>
                <w:sz w:val="16"/>
              </w:rPr>
              <w:br/>
              <w:t>- Cổng Thông tin điện tử Chính phủ;</w:t>
            </w:r>
            <w:r>
              <w:rPr>
                <w:sz w:val="16"/>
              </w:rPr>
              <w:br/>
              <w:t>- Cổng Thông tin điện tử Bộ LĐTBXH;</w:t>
            </w:r>
            <w:r>
              <w:rPr>
                <w:sz w:val="16"/>
              </w:rPr>
              <w:br/>
              <w:t>- Các đơn vị có liên quan thuộc Bộ LĐTBXH;</w:t>
            </w:r>
            <w:r>
              <w:rPr>
                <w:sz w:val="16"/>
              </w:rPr>
              <w:br/>
              <w:t>- Lưu: VT, Cục ATLĐ (30 bản).</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181FCB8C"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Lê Văn Thanh</w:t>
            </w:r>
          </w:p>
        </w:tc>
      </w:tr>
    </w:tbl>
    <w:p w14:paraId="560D81C2" w14:textId="77777777" w:rsidR="00000000" w:rsidRDefault="00000000">
      <w:pPr>
        <w:spacing w:before="120" w:after="280" w:afterAutospacing="1"/>
      </w:pPr>
      <w:r>
        <w:t> </w:t>
      </w:r>
    </w:p>
    <w:p w14:paraId="5F37C51E" w14:textId="77777777" w:rsidR="00000000" w:rsidRDefault="00000000">
      <w:pPr>
        <w:spacing w:before="120" w:after="280" w:afterAutospacing="1"/>
        <w:jc w:val="center"/>
      </w:pPr>
      <w:bookmarkStart w:id="55" w:name="chuong_pl"/>
      <w:r>
        <w:rPr>
          <w:b/>
          <w:bCs/>
        </w:rPr>
        <w:t>PHỤ LỤC</w:t>
      </w:r>
      <w:bookmarkEnd w:id="55"/>
    </w:p>
    <w:p w14:paraId="79920156" w14:textId="77777777" w:rsidR="00000000" w:rsidRDefault="00000000">
      <w:pPr>
        <w:spacing w:before="120" w:after="280" w:afterAutospacing="1"/>
        <w:jc w:val="center"/>
      </w:pPr>
      <w:r>
        <w:rPr>
          <w:i/>
          <w:iCs/>
        </w:rPr>
        <w:t>(Ban hành kèm theo Thông tư số 13/2024/TT-BLĐTBXH ngày 05 tháng 12 năm 2024 của Bộ trưởng Bộ Lao động - Thương binh và Xã hội)</w:t>
      </w:r>
    </w:p>
    <w:p w14:paraId="714A4097" w14:textId="77777777" w:rsidR="00000000" w:rsidRDefault="00000000">
      <w:pPr>
        <w:spacing w:before="120" w:after="280" w:afterAutospacing="1"/>
      </w:pPr>
      <w:bookmarkStart w:id="56" w:name="bieumau_ms_01_1"/>
      <w:r>
        <w:rPr>
          <w:b/>
          <w:bCs/>
        </w:rPr>
        <w:t>Mẫu số 01</w:t>
      </w:r>
      <w:bookmarkEnd w:id="56"/>
      <w:r>
        <w:rPr>
          <w:b/>
          <w:bCs/>
        </w:rPr>
        <w:t>. Sổ theo dõi đăng ký kiểm tra nhà nước về chất lượng sản phẩm, hàng hóa nhập khẩu.</w:t>
      </w:r>
    </w:p>
    <w:p w14:paraId="489CE6E7" w14:textId="77777777" w:rsidR="00000000" w:rsidRDefault="00000000">
      <w:pPr>
        <w:spacing w:before="120" w:after="280" w:afterAutospacing="1"/>
      </w:pPr>
      <w:bookmarkStart w:id="57" w:name="bieumau_ms_02_1"/>
      <w:r>
        <w:rPr>
          <w:b/>
          <w:bCs/>
        </w:rPr>
        <w:t>Mẫu số 02</w:t>
      </w:r>
      <w:bookmarkEnd w:id="57"/>
      <w:r>
        <w:rPr>
          <w:b/>
          <w:bCs/>
        </w:rPr>
        <w:t>. Báo cáo về công tác quản lý chất lượng sản phẩm, hàng hóa.</w:t>
      </w:r>
    </w:p>
    <w:p w14:paraId="4653041C" w14:textId="77777777" w:rsidR="00000000" w:rsidRDefault="00000000">
      <w:pPr>
        <w:spacing w:before="120" w:after="280" w:afterAutospacing="1"/>
      </w:pPr>
      <w:r>
        <w:rPr>
          <w:b/>
          <w:bCs/>
        </w:rPr>
        <w:t> </w:t>
      </w:r>
    </w:p>
    <w:p w14:paraId="79D177FE" w14:textId="77777777" w:rsidR="00000000" w:rsidRDefault="00000000">
      <w:pPr>
        <w:spacing w:before="120" w:after="280" w:afterAutospacing="1"/>
      </w:pPr>
      <w:bookmarkStart w:id="58" w:name="chuong_pl_1"/>
      <w:r>
        <w:rPr>
          <w:b/>
          <w:bCs/>
        </w:rPr>
        <w:t>Mẫu số 01</w:t>
      </w:r>
      <w:bookmarkEnd w:id="58"/>
    </w:p>
    <w:p w14:paraId="73F53299" w14:textId="77777777" w:rsidR="00000000" w:rsidRDefault="00000000">
      <w:pPr>
        <w:spacing w:before="120" w:after="280" w:afterAutospacing="1"/>
        <w:jc w:val="center"/>
      </w:pPr>
      <w:bookmarkStart w:id="59" w:name="chuong_pl_1_name"/>
      <w:r>
        <w:rPr>
          <w:b/>
          <w:bCs/>
        </w:rPr>
        <w:t>SỔ THEO DÕI ĐĂNG KÝ KIỂM TRA NHÀ NƯỚC VỀ CHẤT LƯỢNG SẢN PHẨM, HÀNG HÓA NHẬP KHẨU</w:t>
      </w:r>
      <w:bookmarkEnd w:id="5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491"/>
        <w:gridCol w:w="1581"/>
        <w:gridCol w:w="1411"/>
        <w:gridCol w:w="1766"/>
        <w:gridCol w:w="1415"/>
        <w:gridCol w:w="1242"/>
      </w:tblGrid>
      <w:tr w:rsidR="00000000" w14:paraId="0412945A" w14:textId="77777777">
        <w:tc>
          <w:tcPr>
            <w:tcW w:w="22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0A30401" w14:textId="77777777" w:rsidR="00000000" w:rsidRDefault="00000000">
            <w:pPr>
              <w:spacing w:before="120"/>
              <w:jc w:val="center"/>
            </w:pPr>
            <w:r>
              <w:rPr>
                <w:b/>
                <w:bCs/>
              </w:rPr>
              <w:lastRenderedPageBreak/>
              <w:t>STT</w:t>
            </w:r>
          </w:p>
        </w:tc>
        <w:tc>
          <w:tcPr>
            <w:tcW w:w="80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8DD6DE9" w14:textId="77777777" w:rsidR="00000000" w:rsidRDefault="00000000">
            <w:pPr>
              <w:spacing w:before="120"/>
              <w:jc w:val="center"/>
            </w:pPr>
            <w:r>
              <w:rPr>
                <w:b/>
                <w:bCs/>
              </w:rPr>
              <w:t>Số đăng ký kiểm tra</w:t>
            </w:r>
            <w:r>
              <w:rPr>
                <w:b/>
                <w:bCs/>
              </w:rPr>
              <w:br/>
            </w:r>
            <w:r>
              <w:rPr>
                <w:i/>
                <w:iCs/>
              </w:rPr>
              <w:t>(kèm ngày, tháng, năm)</w:t>
            </w:r>
          </w:p>
        </w:tc>
        <w:tc>
          <w:tcPr>
            <w:tcW w:w="8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1CE4B6D" w14:textId="77777777" w:rsidR="00000000" w:rsidRDefault="00000000">
            <w:pPr>
              <w:spacing w:before="120"/>
              <w:jc w:val="center"/>
            </w:pPr>
            <w:r>
              <w:rPr>
                <w:b/>
                <w:bCs/>
              </w:rPr>
              <w:t>Tên người nhập khẩu</w:t>
            </w:r>
          </w:p>
        </w:tc>
        <w:tc>
          <w:tcPr>
            <w:tcW w:w="75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2306EE2" w14:textId="77777777" w:rsidR="00000000" w:rsidRDefault="00000000">
            <w:pPr>
              <w:spacing w:before="120"/>
              <w:jc w:val="center"/>
            </w:pPr>
            <w:r>
              <w:rPr>
                <w:b/>
                <w:bCs/>
              </w:rPr>
              <w:t>Địa chỉ người nhập khẩu</w:t>
            </w:r>
          </w:p>
        </w:tc>
        <w:tc>
          <w:tcPr>
            <w:tcW w:w="94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71ACF95" w14:textId="77777777" w:rsidR="00000000" w:rsidRDefault="00000000">
            <w:pPr>
              <w:spacing w:before="120"/>
              <w:jc w:val="center"/>
            </w:pPr>
            <w:r>
              <w:rPr>
                <w:b/>
                <w:bCs/>
              </w:rPr>
              <w:t>Tên sản phẩm, hàng hoá nhập khẩu</w:t>
            </w:r>
          </w:p>
        </w:tc>
        <w:tc>
          <w:tcPr>
            <w:tcW w:w="75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A9A6E27" w14:textId="77777777" w:rsidR="00000000" w:rsidRDefault="00000000">
            <w:pPr>
              <w:spacing w:before="120"/>
              <w:jc w:val="center"/>
            </w:pPr>
            <w:r>
              <w:rPr>
                <w:b/>
                <w:bCs/>
              </w:rPr>
              <w:t>Số lượng</w:t>
            </w:r>
          </w:p>
        </w:tc>
        <w:tc>
          <w:tcPr>
            <w:tcW w:w="66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180C501" w14:textId="77777777" w:rsidR="00000000" w:rsidRDefault="00000000">
            <w:pPr>
              <w:spacing w:before="120"/>
              <w:jc w:val="center"/>
            </w:pPr>
            <w:r>
              <w:rPr>
                <w:b/>
                <w:bCs/>
              </w:rPr>
              <w:t>Ngày hoàn thiện hồ sơ</w:t>
            </w:r>
          </w:p>
        </w:tc>
      </w:tr>
      <w:tr w:rsidR="00000000" w14:paraId="6E8DA9A2" w14:textId="77777777">
        <w:tblPrEx>
          <w:tblBorders>
            <w:top w:val="none" w:sz="0" w:space="0" w:color="auto"/>
            <w:bottom w:val="none" w:sz="0" w:space="0" w:color="auto"/>
            <w:insideH w:val="none" w:sz="0" w:space="0" w:color="auto"/>
            <w:insideV w:val="none" w:sz="0" w:space="0" w:color="auto"/>
          </w:tblBorders>
        </w:tblPrEx>
        <w:tc>
          <w:tcPr>
            <w:tcW w:w="22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7D20421" w14:textId="77777777" w:rsidR="00000000" w:rsidRDefault="00000000">
            <w:pPr>
              <w:spacing w:before="120"/>
              <w:jc w:val="center"/>
            </w:pPr>
            <w:r>
              <w:t>1</w:t>
            </w:r>
          </w:p>
        </w:tc>
        <w:tc>
          <w:tcPr>
            <w:tcW w:w="80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EF5521C" w14:textId="77777777" w:rsidR="00000000" w:rsidRDefault="00000000">
            <w:pPr>
              <w:spacing w:before="120"/>
              <w:jc w:val="center"/>
            </w:pPr>
            <w:r>
              <w:t> </w:t>
            </w:r>
          </w:p>
        </w:tc>
        <w:tc>
          <w:tcPr>
            <w:tcW w:w="8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45BDA23" w14:textId="77777777" w:rsidR="00000000" w:rsidRDefault="00000000">
            <w:pPr>
              <w:spacing w:before="120"/>
              <w:jc w:val="center"/>
            </w:pPr>
            <w:r>
              <w:t> </w:t>
            </w:r>
          </w:p>
        </w:tc>
        <w:tc>
          <w:tcPr>
            <w:tcW w:w="75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2CC1BA7" w14:textId="77777777" w:rsidR="00000000" w:rsidRDefault="00000000">
            <w:pPr>
              <w:spacing w:before="120"/>
              <w:jc w:val="center"/>
            </w:pPr>
            <w:r>
              <w:t> </w:t>
            </w:r>
          </w:p>
        </w:tc>
        <w:tc>
          <w:tcPr>
            <w:tcW w:w="94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B4D8C38" w14:textId="77777777" w:rsidR="00000000" w:rsidRDefault="00000000">
            <w:pPr>
              <w:spacing w:before="120"/>
              <w:jc w:val="center"/>
            </w:pPr>
            <w:r>
              <w:t> </w:t>
            </w:r>
          </w:p>
        </w:tc>
        <w:tc>
          <w:tcPr>
            <w:tcW w:w="75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908FCD0" w14:textId="77777777" w:rsidR="00000000" w:rsidRDefault="00000000">
            <w:pPr>
              <w:spacing w:before="120"/>
              <w:jc w:val="center"/>
            </w:pPr>
            <w:r>
              <w:t> </w:t>
            </w:r>
          </w:p>
        </w:tc>
        <w:tc>
          <w:tcPr>
            <w:tcW w:w="66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8D78172" w14:textId="77777777" w:rsidR="00000000" w:rsidRDefault="00000000">
            <w:pPr>
              <w:spacing w:before="120"/>
              <w:jc w:val="center"/>
            </w:pPr>
            <w:r>
              <w:t> </w:t>
            </w:r>
          </w:p>
        </w:tc>
      </w:tr>
      <w:tr w:rsidR="00000000" w14:paraId="10C30973" w14:textId="77777777">
        <w:tblPrEx>
          <w:tblBorders>
            <w:top w:val="none" w:sz="0" w:space="0" w:color="auto"/>
            <w:bottom w:val="none" w:sz="0" w:space="0" w:color="auto"/>
            <w:insideH w:val="none" w:sz="0" w:space="0" w:color="auto"/>
            <w:insideV w:val="none" w:sz="0" w:space="0" w:color="auto"/>
          </w:tblBorders>
        </w:tblPrEx>
        <w:tc>
          <w:tcPr>
            <w:tcW w:w="22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BB1A709" w14:textId="77777777" w:rsidR="00000000" w:rsidRDefault="00000000">
            <w:pPr>
              <w:spacing w:before="120"/>
              <w:jc w:val="center"/>
            </w:pPr>
            <w:r>
              <w:t>2</w:t>
            </w:r>
          </w:p>
        </w:tc>
        <w:tc>
          <w:tcPr>
            <w:tcW w:w="80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961CF6B" w14:textId="77777777" w:rsidR="00000000" w:rsidRDefault="00000000">
            <w:pPr>
              <w:spacing w:before="120"/>
              <w:jc w:val="center"/>
            </w:pPr>
            <w:r>
              <w:t> </w:t>
            </w:r>
          </w:p>
        </w:tc>
        <w:tc>
          <w:tcPr>
            <w:tcW w:w="8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85F4331" w14:textId="77777777" w:rsidR="00000000" w:rsidRDefault="00000000">
            <w:pPr>
              <w:spacing w:before="120"/>
              <w:jc w:val="center"/>
            </w:pPr>
            <w:r>
              <w:t> </w:t>
            </w:r>
          </w:p>
        </w:tc>
        <w:tc>
          <w:tcPr>
            <w:tcW w:w="75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9A18A70" w14:textId="77777777" w:rsidR="00000000" w:rsidRDefault="00000000">
            <w:pPr>
              <w:spacing w:before="120"/>
              <w:jc w:val="center"/>
            </w:pPr>
            <w:r>
              <w:t> </w:t>
            </w:r>
          </w:p>
        </w:tc>
        <w:tc>
          <w:tcPr>
            <w:tcW w:w="94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548CA26" w14:textId="77777777" w:rsidR="00000000" w:rsidRDefault="00000000">
            <w:pPr>
              <w:spacing w:before="120"/>
              <w:jc w:val="center"/>
            </w:pPr>
            <w:r>
              <w:t> </w:t>
            </w:r>
          </w:p>
        </w:tc>
        <w:tc>
          <w:tcPr>
            <w:tcW w:w="75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47FD704" w14:textId="77777777" w:rsidR="00000000" w:rsidRDefault="00000000">
            <w:pPr>
              <w:spacing w:before="120"/>
              <w:jc w:val="center"/>
            </w:pPr>
            <w:r>
              <w:t> </w:t>
            </w:r>
          </w:p>
        </w:tc>
        <w:tc>
          <w:tcPr>
            <w:tcW w:w="66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7688BAB" w14:textId="77777777" w:rsidR="00000000" w:rsidRDefault="00000000">
            <w:pPr>
              <w:spacing w:before="120"/>
              <w:jc w:val="center"/>
            </w:pPr>
            <w:r>
              <w:t> </w:t>
            </w:r>
          </w:p>
        </w:tc>
      </w:tr>
      <w:tr w:rsidR="00000000" w14:paraId="42174287" w14:textId="77777777">
        <w:tblPrEx>
          <w:tblBorders>
            <w:top w:val="none" w:sz="0" w:space="0" w:color="auto"/>
            <w:bottom w:val="none" w:sz="0" w:space="0" w:color="auto"/>
            <w:insideH w:val="none" w:sz="0" w:space="0" w:color="auto"/>
            <w:insideV w:val="none" w:sz="0" w:space="0" w:color="auto"/>
          </w:tblBorders>
        </w:tblPrEx>
        <w:tc>
          <w:tcPr>
            <w:tcW w:w="22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54E2A97" w14:textId="77777777" w:rsidR="00000000" w:rsidRDefault="00000000">
            <w:pPr>
              <w:spacing w:before="120"/>
              <w:jc w:val="center"/>
            </w:pPr>
            <w:r>
              <w:t>3</w:t>
            </w:r>
          </w:p>
        </w:tc>
        <w:tc>
          <w:tcPr>
            <w:tcW w:w="80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2C4A3F8" w14:textId="77777777" w:rsidR="00000000" w:rsidRDefault="00000000">
            <w:pPr>
              <w:spacing w:before="120"/>
              <w:jc w:val="center"/>
            </w:pPr>
            <w:r>
              <w:t> </w:t>
            </w:r>
          </w:p>
        </w:tc>
        <w:tc>
          <w:tcPr>
            <w:tcW w:w="8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CD33504" w14:textId="77777777" w:rsidR="00000000" w:rsidRDefault="00000000">
            <w:pPr>
              <w:spacing w:before="120"/>
              <w:jc w:val="center"/>
            </w:pPr>
            <w:r>
              <w:t> </w:t>
            </w:r>
          </w:p>
        </w:tc>
        <w:tc>
          <w:tcPr>
            <w:tcW w:w="75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DA59EB7" w14:textId="77777777" w:rsidR="00000000" w:rsidRDefault="00000000">
            <w:pPr>
              <w:spacing w:before="120"/>
              <w:jc w:val="center"/>
            </w:pPr>
            <w:r>
              <w:t> </w:t>
            </w:r>
          </w:p>
        </w:tc>
        <w:tc>
          <w:tcPr>
            <w:tcW w:w="94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5C69829" w14:textId="77777777" w:rsidR="00000000" w:rsidRDefault="00000000">
            <w:pPr>
              <w:spacing w:before="120"/>
              <w:jc w:val="center"/>
            </w:pPr>
            <w:r>
              <w:t> </w:t>
            </w:r>
          </w:p>
        </w:tc>
        <w:tc>
          <w:tcPr>
            <w:tcW w:w="75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EC85A3F" w14:textId="77777777" w:rsidR="00000000" w:rsidRDefault="00000000">
            <w:pPr>
              <w:spacing w:before="120"/>
              <w:jc w:val="center"/>
            </w:pPr>
            <w:r>
              <w:t> </w:t>
            </w:r>
          </w:p>
        </w:tc>
        <w:tc>
          <w:tcPr>
            <w:tcW w:w="667"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73B1EBE" w14:textId="77777777" w:rsidR="00000000" w:rsidRDefault="00000000">
            <w:pPr>
              <w:spacing w:before="120"/>
              <w:jc w:val="center"/>
            </w:pPr>
            <w:r>
              <w:t> </w:t>
            </w:r>
          </w:p>
        </w:tc>
      </w:tr>
      <w:tr w:rsidR="00000000" w14:paraId="6544CB55" w14:textId="77777777">
        <w:tblPrEx>
          <w:tblBorders>
            <w:top w:val="none" w:sz="0" w:space="0" w:color="auto"/>
            <w:bottom w:val="none" w:sz="0" w:space="0" w:color="auto"/>
            <w:insideH w:val="none" w:sz="0" w:space="0" w:color="auto"/>
            <w:insideV w:val="none" w:sz="0" w:space="0" w:color="auto"/>
          </w:tblBorders>
        </w:tblPrEx>
        <w:tc>
          <w:tcPr>
            <w:tcW w:w="22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1601747" w14:textId="77777777" w:rsidR="00000000" w:rsidRDefault="00000000">
            <w:pPr>
              <w:spacing w:before="120"/>
              <w:jc w:val="center"/>
            </w:pPr>
            <w:r>
              <w:t>….</w:t>
            </w:r>
          </w:p>
        </w:tc>
        <w:tc>
          <w:tcPr>
            <w:tcW w:w="800"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2E69B74A" w14:textId="77777777" w:rsidR="00000000" w:rsidRDefault="00000000">
            <w:pPr>
              <w:spacing w:before="120"/>
              <w:jc w:val="center"/>
            </w:pPr>
            <w:r>
              <w:t> </w:t>
            </w:r>
          </w:p>
        </w:tc>
        <w:tc>
          <w:tcPr>
            <w:tcW w:w="8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28A96A13" w14:textId="77777777" w:rsidR="00000000" w:rsidRDefault="00000000">
            <w:pPr>
              <w:spacing w:before="120"/>
              <w:jc w:val="center"/>
            </w:pPr>
            <w:r>
              <w:t> </w:t>
            </w:r>
          </w:p>
        </w:tc>
        <w:tc>
          <w:tcPr>
            <w:tcW w:w="757"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06572CBA" w14:textId="77777777" w:rsidR="00000000" w:rsidRDefault="00000000">
            <w:pPr>
              <w:spacing w:before="120"/>
              <w:jc w:val="center"/>
            </w:pPr>
            <w:r>
              <w:t> </w:t>
            </w:r>
          </w:p>
        </w:tc>
        <w:tc>
          <w:tcPr>
            <w:tcW w:w="946"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95B9C88" w14:textId="77777777" w:rsidR="00000000" w:rsidRDefault="00000000">
            <w:pPr>
              <w:spacing w:before="120"/>
              <w:jc w:val="center"/>
            </w:pPr>
            <w:r>
              <w:t> </w:t>
            </w:r>
          </w:p>
        </w:tc>
        <w:tc>
          <w:tcPr>
            <w:tcW w:w="75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2A90F9C1" w14:textId="77777777" w:rsidR="00000000" w:rsidRDefault="00000000">
            <w:pPr>
              <w:spacing w:before="120"/>
              <w:jc w:val="center"/>
            </w:pPr>
            <w:r>
              <w:t> </w:t>
            </w:r>
          </w:p>
        </w:tc>
        <w:tc>
          <w:tcPr>
            <w:tcW w:w="667"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CA2D9E" w14:textId="77777777" w:rsidR="00000000" w:rsidRDefault="00000000">
            <w:pPr>
              <w:spacing w:before="120"/>
              <w:jc w:val="center"/>
            </w:pPr>
            <w:r>
              <w:t> </w:t>
            </w:r>
          </w:p>
        </w:tc>
      </w:tr>
    </w:tbl>
    <w:p w14:paraId="1B3959EB" w14:textId="77777777" w:rsidR="00000000" w:rsidRDefault="00000000">
      <w:pPr>
        <w:spacing w:before="120" w:after="280" w:afterAutospacing="1"/>
      </w:pPr>
      <w:r>
        <w:t> </w:t>
      </w:r>
    </w:p>
    <w:p w14:paraId="023B3E47" w14:textId="77777777" w:rsidR="00000000" w:rsidRDefault="00000000">
      <w:pPr>
        <w:spacing w:before="120" w:after="280" w:afterAutospacing="1"/>
      </w:pPr>
      <w:bookmarkStart w:id="60" w:name="chuong_pl_2"/>
      <w:r>
        <w:rPr>
          <w:b/>
          <w:bCs/>
        </w:rPr>
        <w:t>Mẫu 02</w:t>
      </w:r>
      <w:bookmarkEnd w:id="6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72"/>
        <w:gridCol w:w="5388"/>
      </w:tblGrid>
      <w:tr w:rsidR="00000000" w14:paraId="31CF8596" w14:textId="77777777">
        <w:tc>
          <w:tcPr>
            <w:tcW w:w="2122" w:type="pct"/>
            <w:tcBorders>
              <w:top w:val="nil"/>
              <w:left w:val="nil"/>
              <w:bottom w:val="nil"/>
              <w:right w:val="nil"/>
              <w:tl2br w:val="nil"/>
              <w:tr2bl w:val="nil"/>
            </w:tcBorders>
            <w:shd w:val="solid" w:color="FFFFFF" w:fill="auto"/>
            <w:tcMar>
              <w:top w:w="0" w:type="dxa"/>
              <w:left w:w="0" w:type="dxa"/>
              <w:bottom w:w="0" w:type="dxa"/>
              <w:right w:w="0" w:type="dxa"/>
            </w:tcMar>
          </w:tcPr>
          <w:p w14:paraId="35D0DC38" w14:textId="77777777" w:rsidR="00000000" w:rsidRDefault="00000000">
            <w:pPr>
              <w:spacing w:before="120"/>
              <w:jc w:val="center"/>
            </w:pPr>
            <w:r>
              <w:t>TÊN CƠ QUAN CHỦ QUẢN</w:t>
            </w:r>
            <w:r>
              <w:br/>
            </w:r>
            <w:r>
              <w:rPr>
                <w:b/>
                <w:bCs/>
              </w:rPr>
              <w:t>TÊN CƠ QUAN BÁO CÁO</w:t>
            </w:r>
            <w:r>
              <w:br/>
            </w:r>
            <w:r>
              <w:rPr>
                <w:b/>
                <w:bCs/>
              </w:rPr>
              <w:t>-------</w:t>
            </w:r>
          </w:p>
        </w:tc>
        <w:tc>
          <w:tcPr>
            <w:tcW w:w="2878" w:type="pct"/>
            <w:tcBorders>
              <w:top w:val="nil"/>
              <w:left w:val="nil"/>
              <w:bottom w:val="nil"/>
              <w:right w:val="nil"/>
              <w:tl2br w:val="nil"/>
              <w:tr2bl w:val="nil"/>
            </w:tcBorders>
            <w:shd w:val="solid" w:color="FFFFFF" w:fill="auto"/>
            <w:tcMar>
              <w:top w:w="0" w:type="dxa"/>
              <w:left w:w="0" w:type="dxa"/>
              <w:bottom w:w="0" w:type="dxa"/>
              <w:right w:w="0" w:type="dxa"/>
            </w:tcMar>
          </w:tcPr>
          <w:p w14:paraId="289D338E" w14:textId="77777777" w:rsidR="00000000" w:rsidRDefault="00000000">
            <w:pPr>
              <w:spacing w:before="120"/>
              <w:jc w:val="center"/>
            </w:pPr>
            <w:r>
              <w:rPr>
                <w:b/>
                <w:bCs/>
              </w:rPr>
              <w:t>CỘNG HÒA XÃ HỘI CHỦ NGHĨA VIỆT NAM</w:t>
            </w:r>
            <w:r>
              <w:rPr>
                <w:b/>
                <w:bCs/>
              </w:rPr>
              <w:br/>
              <w:t>Độc lập - Tự do - Hạnh phúc</w:t>
            </w:r>
            <w:r>
              <w:br/>
            </w:r>
            <w:r>
              <w:rPr>
                <w:b/>
                <w:bCs/>
              </w:rPr>
              <w:t>--------------</w:t>
            </w:r>
          </w:p>
        </w:tc>
      </w:tr>
      <w:tr w:rsidR="00000000" w14:paraId="7B09FF71" w14:textId="77777777">
        <w:tblPrEx>
          <w:tblBorders>
            <w:top w:val="none" w:sz="0" w:space="0" w:color="auto"/>
            <w:bottom w:val="none" w:sz="0" w:space="0" w:color="auto"/>
            <w:insideH w:val="none" w:sz="0" w:space="0" w:color="auto"/>
            <w:insideV w:val="none" w:sz="0" w:space="0" w:color="auto"/>
          </w:tblBorders>
        </w:tblPrEx>
        <w:tc>
          <w:tcPr>
            <w:tcW w:w="2122" w:type="pct"/>
            <w:tcBorders>
              <w:top w:val="nil"/>
              <w:left w:val="nil"/>
              <w:bottom w:val="nil"/>
              <w:right w:val="nil"/>
              <w:tl2br w:val="nil"/>
              <w:tr2bl w:val="nil"/>
            </w:tcBorders>
            <w:shd w:val="solid" w:color="FFFFFF" w:fill="auto"/>
            <w:tcMar>
              <w:top w:w="0" w:type="dxa"/>
              <w:left w:w="0" w:type="dxa"/>
              <w:bottom w:w="0" w:type="dxa"/>
              <w:right w:w="0" w:type="dxa"/>
            </w:tcMar>
          </w:tcPr>
          <w:p w14:paraId="01448B69" w14:textId="77777777" w:rsidR="00000000" w:rsidRDefault="00000000">
            <w:pPr>
              <w:spacing w:before="120"/>
              <w:jc w:val="center"/>
            </w:pPr>
            <w:r>
              <w:t>Số: ……………..</w:t>
            </w:r>
          </w:p>
        </w:tc>
        <w:tc>
          <w:tcPr>
            <w:tcW w:w="2878" w:type="pct"/>
            <w:tcBorders>
              <w:top w:val="nil"/>
              <w:left w:val="nil"/>
              <w:bottom w:val="nil"/>
              <w:right w:val="nil"/>
              <w:tl2br w:val="nil"/>
              <w:tr2bl w:val="nil"/>
            </w:tcBorders>
            <w:shd w:val="solid" w:color="FFFFFF" w:fill="auto"/>
            <w:tcMar>
              <w:top w:w="0" w:type="dxa"/>
              <w:left w:w="0" w:type="dxa"/>
              <w:bottom w:w="0" w:type="dxa"/>
              <w:right w:w="0" w:type="dxa"/>
            </w:tcMar>
          </w:tcPr>
          <w:p w14:paraId="3DA4EC4C" w14:textId="77777777" w:rsidR="00000000" w:rsidRDefault="00000000">
            <w:pPr>
              <w:spacing w:before="120"/>
              <w:jc w:val="right"/>
            </w:pPr>
            <w:r>
              <w:rPr>
                <w:i/>
                <w:iCs/>
              </w:rPr>
              <w:t>……, ngày…….tháng…….năm…..</w:t>
            </w:r>
          </w:p>
        </w:tc>
      </w:tr>
    </w:tbl>
    <w:p w14:paraId="49998391" w14:textId="77777777" w:rsidR="00000000" w:rsidRDefault="00000000">
      <w:pPr>
        <w:spacing w:before="120" w:after="280" w:afterAutospacing="1"/>
      </w:pPr>
      <w:r>
        <w:t> </w:t>
      </w:r>
    </w:p>
    <w:p w14:paraId="215932B6" w14:textId="77777777" w:rsidR="00000000" w:rsidRDefault="00000000">
      <w:pPr>
        <w:spacing w:before="120" w:after="280" w:afterAutospacing="1"/>
        <w:jc w:val="center"/>
      </w:pPr>
      <w:bookmarkStart w:id="61" w:name="chuong_pl_2_name"/>
      <w:r>
        <w:rPr>
          <w:b/>
          <w:bCs/>
        </w:rPr>
        <w:t>BÁO CÁO</w:t>
      </w:r>
      <w:bookmarkEnd w:id="61"/>
    </w:p>
    <w:p w14:paraId="75FB2C35" w14:textId="77777777" w:rsidR="00000000" w:rsidRDefault="00000000">
      <w:pPr>
        <w:spacing w:before="120" w:after="280" w:afterAutospacing="1"/>
        <w:jc w:val="center"/>
      </w:pPr>
      <w:bookmarkStart w:id="62" w:name="chuong_pl_2_name_name"/>
      <w:r>
        <w:rPr>
          <w:b/>
          <w:bCs/>
        </w:rPr>
        <w:t>Về công tác quản lý chất lượng sản phẩm, hàng hóa</w:t>
      </w:r>
      <w:bookmarkEnd w:id="62"/>
    </w:p>
    <w:p w14:paraId="3FDBE105" w14:textId="77777777" w:rsidR="00000000" w:rsidRDefault="00000000">
      <w:pPr>
        <w:spacing w:before="120" w:after="280" w:afterAutospacing="1"/>
      </w:pPr>
      <w:r>
        <w:rPr>
          <w:b/>
          <w:bCs/>
        </w:rPr>
        <w:t>I. Hoạt động kiểm tra nhà nước về chất lượng sản phẩm, hàng hóa nhập khẩu</w:t>
      </w:r>
    </w:p>
    <w:p w14:paraId="715448B7" w14:textId="77777777" w:rsidR="00000000" w:rsidRDefault="00000000">
      <w:pPr>
        <w:spacing w:before="120" w:after="280" w:afterAutospacing="1"/>
      </w:pPr>
      <w:r>
        <w:t>1. Số lượng hồ sơ tiếp nhận kiểm tra chất lượng sản phẩm, hàng hoá</w:t>
      </w:r>
    </w:p>
    <w:p w14:paraId="497694C2" w14:textId="77777777" w:rsidR="00000000" w:rsidRDefault="00000000">
      <w:pPr>
        <w:spacing w:before="120" w:after="280" w:afterAutospacing="1"/>
      </w:pPr>
      <w:r>
        <w:t>2. Số lượng sản phẩm, hàng hoá đạt chất lượng nhập khẩu</w:t>
      </w:r>
    </w:p>
    <w:p w14:paraId="6535AF1D" w14:textId="77777777" w:rsidR="00000000" w:rsidRDefault="00000000">
      <w:pPr>
        <w:spacing w:before="120" w:after="280" w:afterAutospacing="1"/>
      </w:pPr>
      <w:r>
        <w:t>3. Số lượng sản phẩm, hàng hoá không đạt chất lượng nhập khẩu, biện pháp xử lý</w:t>
      </w:r>
    </w:p>
    <w:p w14:paraId="578BE72A" w14:textId="77777777" w:rsidR="00000000" w:rsidRDefault="00000000">
      <w:pPr>
        <w:spacing w:before="120" w:after="280" w:afterAutospacing="1"/>
      </w:pPr>
      <w:r>
        <w:rPr>
          <w:b/>
          <w:bCs/>
        </w:rPr>
        <w:t>II. Hoạt động kiểm tra nhà nước về chất lượng sản phẩm, hàng hóa trong lưu thông trên thị trường</w:t>
      </w:r>
    </w:p>
    <w:p w14:paraId="2D302B39" w14:textId="77777777" w:rsidR="00000000" w:rsidRDefault="00000000">
      <w:pPr>
        <w:spacing w:before="120" w:after="280" w:afterAutospacing="1"/>
      </w:pPr>
      <w:r>
        <w:t xml:space="preserve">1. Các sản phẩm, hàng hóa được kiểm tra </w:t>
      </w:r>
      <w:r>
        <w:rPr>
          <w:i/>
          <w:iCs/>
        </w:rPr>
        <w:t>(ghi rõ số lượng từng loại sản phẩm, hàng hóa).</w:t>
      </w:r>
    </w:p>
    <w:p w14:paraId="2BF6F1F1" w14:textId="77777777" w:rsidR="00000000" w:rsidRDefault="00000000">
      <w:pPr>
        <w:spacing w:before="120" w:after="280" w:afterAutospacing="1"/>
      </w:pPr>
      <w:r>
        <w:t>2. Số cơ sở được kiểm tra và địa bàn kiểm tra:</w:t>
      </w:r>
    </w:p>
    <w:p w14:paraId="3BAC61EC" w14:textId="77777777" w:rsidR="00000000" w:rsidRDefault="00000000">
      <w:pPr>
        <w:spacing w:before="120" w:after="280" w:afterAutospacing="1"/>
      </w:pPr>
      <w:r>
        <w:t>3. Tình hình chất lượng, nhãn hàng hóa qua kiểm tra:</w:t>
      </w:r>
    </w:p>
    <w:p w14:paraId="5F357D7D" w14:textId="77777777" w:rsidR="00000000" w:rsidRDefault="00000000">
      <w:pPr>
        <w:spacing w:before="120" w:after="280" w:afterAutospacing="1"/>
      </w:pPr>
      <w:r>
        <w:t>4. Tình hình vi phạm, xử lý và một số vụ điển hình:</w:t>
      </w:r>
    </w:p>
    <w:p w14:paraId="221C0DB0" w14:textId="77777777" w:rsidR="00000000" w:rsidRDefault="00000000">
      <w:pPr>
        <w:spacing w:before="120" w:after="280" w:afterAutospacing="1"/>
      </w:pPr>
      <w:r>
        <w:t>- Số vụ vi phạm, xử lý:</w:t>
      </w:r>
    </w:p>
    <w:p w14:paraId="2945D448" w14:textId="77777777" w:rsidR="00000000" w:rsidRDefault="00000000">
      <w:pPr>
        <w:spacing w:before="120" w:after="280" w:afterAutospacing="1"/>
      </w:pPr>
      <w:r>
        <w:lastRenderedPageBreak/>
        <w:t>- Các hành vi vi phạm:</w:t>
      </w:r>
    </w:p>
    <w:p w14:paraId="76EDA299" w14:textId="77777777" w:rsidR="00000000" w:rsidRDefault="00000000">
      <w:pPr>
        <w:spacing w:before="120" w:after="280" w:afterAutospacing="1"/>
      </w:pPr>
      <w:r>
        <w:t xml:space="preserve">- Một số vụ điển hình: </w:t>
      </w:r>
      <w:r>
        <w:rPr>
          <w:i/>
          <w:iCs/>
        </w:rPr>
        <w:t>(hàng hóa (số lượng, trị giá), nội dung vi phạm, hình thức và mức xử lý)</w:t>
      </w:r>
    </w:p>
    <w:p w14:paraId="1583BC9F" w14:textId="77777777" w:rsidR="00000000" w:rsidRDefault="00000000">
      <w:pPr>
        <w:spacing w:before="120" w:after="280" w:afterAutospacing="1"/>
      </w:pPr>
      <w:r>
        <w:t>5. Tình hình khiếu nại và giải quyết khiếu nại về chất lượng và nhãn hàng hóa.</w:t>
      </w:r>
    </w:p>
    <w:p w14:paraId="79E7EF1C" w14:textId="77777777" w:rsidR="00000000" w:rsidRDefault="00000000">
      <w:pPr>
        <w:spacing w:before="120" w:after="280" w:afterAutospacing="1"/>
      </w:pPr>
      <w:r>
        <w:rPr>
          <w:b/>
          <w:bCs/>
        </w:rPr>
        <w:t>III. Hoạt động kiểm tra nhà nước về chất lượng sản phẩm, hàng hóa trong sản xuất</w:t>
      </w:r>
    </w:p>
    <w:p w14:paraId="51CCECB9" w14:textId="77777777" w:rsidR="00000000" w:rsidRDefault="00000000">
      <w:pPr>
        <w:spacing w:before="120" w:after="280" w:afterAutospacing="1"/>
      </w:pPr>
      <w:r>
        <w:t xml:space="preserve">1. Các loại sản phẩm, hàng hóa đã kiểm tra </w:t>
      </w:r>
      <w:r>
        <w:rPr>
          <w:i/>
          <w:iCs/>
        </w:rPr>
        <w:t>(ghi rõ số lượng từng loại sản phẩm, hàng hóa);</w:t>
      </w:r>
    </w:p>
    <w:p w14:paraId="3DA2503F" w14:textId="77777777" w:rsidR="00000000" w:rsidRDefault="00000000">
      <w:pPr>
        <w:spacing w:before="120" w:after="280" w:afterAutospacing="1"/>
      </w:pPr>
      <w:r>
        <w:t>2. Số cơ sở được kiểm tra và địa bàn kiểm tra;</w:t>
      </w:r>
    </w:p>
    <w:p w14:paraId="16ED4EF7" w14:textId="77777777" w:rsidR="00000000" w:rsidRDefault="00000000">
      <w:pPr>
        <w:spacing w:before="120" w:after="280" w:afterAutospacing="1"/>
      </w:pPr>
      <w:r>
        <w:t>3. Tình hình chất lượng sản phẩm qua kiểm tra;</w:t>
      </w:r>
    </w:p>
    <w:p w14:paraId="28FB178C" w14:textId="77777777" w:rsidR="00000000" w:rsidRDefault="00000000">
      <w:pPr>
        <w:spacing w:before="120" w:after="280" w:afterAutospacing="1"/>
      </w:pPr>
      <w:r>
        <w:t>4. Tình hình vi phạm, xử lý và một số vụ điển hình:</w:t>
      </w:r>
    </w:p>
    <w:p w14:paraId="43C32A14" w14:textId="77777777" w:rsidR="00000000" w:rsidRDefault="00000000">
      <w:pPr>
        <w:spacing w:before="120" w:after="280" w:afterAutospacing="1"/>
      </w:pPr>
      <w:r>
        <w:t>- Số vụ vi phạm, xử lý.</w:t>
      </w:r>
    </w:p>
    <w:p w14:paraId="31322166" w14:textId="77777777" w:rsidR="00000000" w:rsidRDefault="00000000">
      <w:pPr>
        <w:spacing w:before="120" w:after="280" w:afterAutospacing="1"/>
      </w:pPr>
      <w:r>
        <w:t>- Các hành vi vi phạm.</w:t>
      </w:r>
    </w:p>
    <w:p w14:paraId="6B38219D" w14:textId="77777777" w:rsidR="00000000" w:rsidRDefault="00000000">
      <w:pPr>
        <w:spacing w:before="120" w:after="280" w:afterAutospacing="1"/>
      </w:pPr>
      <w:r>
        <w:t>- Một số vụ điển hình: Cơ sở vi phạm, loại sản phẩm (số lượng, trị giá), nội dung vi phạm, hình thức và mức xử lý.</w:t>
      </w:r>
    </w:p>
    <w:p w14:paraId="636E82E3" w14:textId="77777777" w:rsidR="00000000" w:rsidRDefault="00000000">
      <w:pPr>
        <w:spacing w:before="120" w:after="280" w:afterAutospacing="1"/>
      </w:pPr>
      <w:r>
        <w:t>5. Tình hình khiếu nại và giải quyết khiếu nại về chất lượng sản phẩm, hàng hóa.</w:t>
      </w:r>
    </w:p>
    <w:p w14:paraId="21A02C3D" w14:textId="77777777" w:rsidR="00000000" w:rsidRDefault="00000000">
      <w:pPr>
        <w:spacing w:before="120" w:after="280" w:afterAutospacing="1"/>
      </w:pPr>
      <w:r>
        <w:rPr>
          <w:b/>
          <w:bCs/>
        </w:rPr>
        <w:t>IV. Hoạt động công bố hợp quy</w:t>
      </w:r>
    </w:p>
    <w:p w14:paraId="18CDD79C" w14:textId="77777777" w:rsidR="00000000" w:rsidRDefault="00000000">
      <w:pPr>
        <w:spacing w:before="120" w:after="280" w:afterAutospacing="1"/>
      </w:pPr>
      <w:r>
        <w:t>Số lượng hồ sơ giải quyết thủ tục công bố hợp quy</w:t>
      </w:r>
    </w:p>
    <w:p w14:paraId="2BD53F09" w14:textId="77777777" w:rsidR="00000000" w:rsidRDefault="00000000">
      <w:pPr>
        <w:spacing w:before="120" w:after="280" w:afterAutospacing="1"/>
      </w:pPr>
      <w:r>
        <w:t> </w:t>
      </w:r>
    </w:p>
    <w:p w14:paraId="2EDFFB10" w14:textId="77777777" w:rsidR="00000000" w:rsidRDefault="00000000">
      <w:pPr>
        <w:spacing w:before="120" w:after="280" w:afterAutospacing="1"/>
      </w:pPr>
      <w:r>
        <w:rPr>
          <w:b/>
          <w:bCs/>
        </w:rPr>
        <w:t>V. Nhận xét đánh giá chung</w:t>
      </w:r>
    </w:p>
    <w:p w14:paraId="61AF5087" w14:textId="77777777" w:rsidR="00000000" w:rsidRDefault="00000000">
      <w:pPr>
        <w:spacing w:before="120" w:after="280" w:afterAutospacing="1"/>
      </w:pPr>
      <w:r>
        <w:rPr>
          <w:b/>
          <w:bCs/>
        </w:rPr>
        <w:t> </w:t>
      </w:r>
    </w:p>
    <w:p w14:paraId="1DB14255" w14:textId="77777777" w:rsidR="00000000" w:rsidRDefault="00000000">
      <w:pPr>
        <w:spacing w:before="120" w:after="280" w:afterAutospacing="1"/>
      </w:pPr>
      <w:r>
        <w:rPr>
          <w:b/>
          <w:bCs/>
        </w:rPr>
        <w:t>VI. Kiến nghị</w:t>
      </w:r>
    </w:p>
    <w:p w14:paraId="344A70F3"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0DF4F939" w14:textId="77777777">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26DBEB5A" w14:textId="77777777" w:rsidR="00000000" w:rsidRDefault="00000000">
            <w:pPr>
              <w:spacing w:before="120"/>
            </w:pPr>
            <w:r>
              <w:rPr>
                <w:b/>
                <w:bCs/>
                <w:i/>
                <w:iCs/>
              </w:rPr>
              <w:br/>
              <w:t>Nơi nhận:</w:t>
            </w:r>
            <w:r>
              <w:br/>
              <w:t>- Cơ quan chủ quản (để báo cáo);</w:t>
            </w:r>
            <w:r>
              <w:br/>
              <w:t>- Lưu: VT, (… đơn vị soạn thảo).</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5DE0A3B3" w14:textId="77777777" w:rsidR="00000000" w:rsidRDefault="00000000">
            <w:pPr>
              <w:spacing w:before="120"/>
              <w:jc w:val="center"/>
            </w:pPr>
            <w:r>
              <w:rPr>
                <w:b/>
                <w:bCs/>
              </w:rPr>
              <w:t>THỦ TRƯỞNG CƠ QUAN</w:t>
            </w:r>
            <w:r>
              <w:br/>
            </w:r>
            <w:r>
              <w:rPr>
                <w:i/>
                <w:iCs/>
              </w:rPr>
              <w:t>(Ký, ghi rõ họ tên và đóng dấu)</w:t>
            </w:r>
          </w:p>
        </w:tc>
      </w:tr>
    </w:tbl>
    <w:p w14:paraId="0A09C877" w14:textId="77777777" w:rsidR="00F236D3" w:rsidRDefault="00000000">
      <w:pPr>
        <w:spacing w:before="120" w:after="280" w:afterAutospacing="1"/>
      </w:pPr>
      <w:r>
        <w:t> </w:t>
      </w:r>
    </w:p>
    <w:sectPr w:rsidR="00F236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36A1"/>
    <w:rsid w:val="008436A1"/>
    <w:rsid w:val="00EF23AD"/>
    <w:rsid w:val="00F236D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266DDC"/>
  <w15:chartTrackingRefBased/>
  <w15:docId w15:val="{BC01ED1F-C900-4750-B6CB-388AEB2E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1293</Words>
  <Characters>7373</Characters>
  <Application>Microsoft Office Word</Application>
  <DocSecurity>0</DocSecurity>
  <Lines>61</Lines>
  <Paragraphs>17</Paragraphs>
  <ScaleCrop>false</ScaleCrop>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2</cp:revision>
  <cp:lastPrinted>1601-01-01T00:00:00Z</cp:lastPrinted>
  <dcterms:created xsi:type="dcterms:W3CDTF">2025-02-06T09:54:00Z</dcterms:created>
  <dcterms:modified xsi:type="dcterms:W3CDTF">2025-02-06T09:54:00Z</dcterms:modified>
</cp:coreProperties>
</file>